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DF" w:rsidRPr="00BA5D05" w:rsidRDefault="009923DF" w:rsidP="009923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A5D05">
        <w:rPr>
          <w:rFonts w:ascii="Times New Roman" w:hAnsi="Times New Roman"/>
          <w:b/>
          <w:sz w:val="24"/>
          <w:szCs w:val="24"/>
        </w:rPr>
        <w:t>Справка</w:t>
      </w:r>
    </w:p>
    <w:p w:rsidR="009923DF" w:rsidRPr="00BA5D05" w:rsidRDefault="009923DF" w:rsidP="009923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5D05">
        <w:rPr>
          <w:rFonts w:ascii="Times New Roman" w:hAnsi="Times New Roman"/>
          <w:sz w:val="24"/>
          <w:szCs w:val="24"/>
        </w:rPr>
        <w:t xml:space="preserve">по результатам  участия в социально-психологическом тестировании на выявление рисков употребления наркотических средств и психотропных </w:t>
      </w:r>
      <w:proofErr w:type="gramStart"/>
      <w:r w:rsidRPr="00BA5D05">
        <w:rPr>
          <w:rFonts w:ascii="Times New Roman" w:hAnsi="Times New Roman"/>
          <w:sz w:val="24"/>
          <w:szCs w:val="24"/>
        </w:rPr>
        <w:t>веществ</w:t>
      </w:r>
      <w:proofErr w:type="gramEnd"/>
      <w:r w:rsidRPr="00BA5D05">
        <w:rPr>
          <w:rFonts w:ascii="Times New Roman" w:hAnsi="Times New Roman"/>
          <w:sz w:val="24"/>
          <w:szCs w:val="24"/>
        </w:rPr>
        <w:t xml:space="preserve"> о</w:t>
      </w:r>
      <w:r w:rsidRPr="00BA5D05">
        <w:rPr>
          <w:rFonts w:ascii="Times New Roman" w:hAnsi="Times New Roman"/>
          <w:sz w:val="24"/>
          <w:szCs w:val="24"/>
        </w:rPr>
        <w:t>бучающихся МБОУ «СОШ №3» за 2022</w:t>
      </w:r>
      <w:r w:rsidRPr="00BA5D05">
        <w:rPr>
          <w:rFonts w:ascii="Times New Roman" w:hAnsi="Times New Roman"/>
          <w:sz w:val="24"/>
          <w:szCs w:val="24"/>
        </w:rPr>
        <w:t xml:space="preserve"> год</w:t>
      </w:r>
    </w:p>
    <w:p w:rsidR="009923DF" w:rsidRPr="00BA5D05" w:rsidRDefault="009923DF" w:rsidP="009923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1250" w:rsidRPr="00BA5D05" w:rsidRDefault="00541250" w:rsidP="00541250">
      <w:pPr>
        <w:rPr>
          <w:rFonts w:ascii="Times New Roman" w:hAnsi="Times New Roman"/>
          <w:sz w:val="24"/>
          <w:szCs w:val="24"/>
        </w:rPr>
      </w:pPr>
      <w:r w:rsidRPr="00BA5D05">
        <w:rPr>
          <w:rFonts w:ascii="Times New Roman" w:hAnsi="Times New Roman"/>
          <w:sz w:val="24"/>
          <w:szCs w:val="24"/>
        </w:rPr>
        <w:t>В 202</w:t>
      </w:r>
      <w:r w:rsidR="00245493" w:rsidRPr="00BA5D05">
        <w:rPr>
          <w:rFonts w:ascii="Times New Roman" w:hAnsi="Times New Roman"/>
          <w:sz w:val="24"/>
          <w:szCs w:val="24"/>
        </w:rPr>
        <w:t>2</w:t>
      </w:r>
      <w:r w:rsidRPr="00BA5D05">
        <w:rPr>
          <w:rFonts w:ascii="Times New Roman" w:hAnsi="Times New Roman"/>
          <w:sz w:val="24"/>
          <w:szCs w:val="24"/>
        </w:rPr>
        <w:t xml:space="preserve"> г</w:t>
      </w:r>
      <w:r w:rsidR="00245493" w:rsidRPr="00BA5D05">
        <w:rPr>
          <w:rFonts w:ascii="Times New Roman" w:hAnsi="Times New Roman"/>
          <w:sz w:val="24"/>
          <w:szCs w:val="24"/>
        </w:rPr>
        <w:t>оду подлежало к участию в СПТ 328</w:t>
      </w:r>
      <w:r w:rsidRPr="00BA5D05">
        <w:rPr>
          <w:rFonts w:ascii="Times New Roman" w:hAnsi="Times New Roman"/>
          <w:sz w:val="24"/>
          <w:szCs w:val="24"/>
        </w:rPr>
        <w:t xml:space="preserve"> человек.  </w:t>
      </w:r>
      <w:r w:rsidR="00901B0F" w:rsidRPr="00BA5D05">
        <w:rPr>
          <w:rFonts w:ascii="Times New Roman" w:hAnsi="Times New Roman"/>
          <w:sz w:val="24"/>
          <w:szCs w:val="24"/>
        </w:rPr>
        <w:t>Отказы от СПТ отсут</w:t>
      </w:r>
      <w:r w:rsidR="00245493" w:rsidRPr="00BA5D05">
        <w:rPr>
          <w:rFonts w:ascii="Times New Roman" w:hAnsi="Times New Roman"/>
          <w:sz w:val="24"/>
          <w:szCs w:val="24"/>
        </w:rPr>
        <w:t>ствуют</w:t>
      </w:r>
      <w:r w:rsidRPr="00BA5D05">
        <w:rPr>
          <w:rFonts w:ascii="Times New Roman" w:hAnsi="Times New Roman"/>
          <w:sz w:val="24"/>
          <w:szCs w:val="24"/>
        </w:rPr>
        <w:t>.</w:t>
      </w:r>
    </w:p>
    <w:p w:rsidR="00541250" w:rsidRPr="00BA5D05" w:rsidRDefault="00541250" w:rsidP="0054125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77" w:type="dxa"/>
        <w:tblLayout w:type="fixed"/>
        <w:tblLook w:val="04A0" w:firstRow="1" w:lastRow="0" w:firstColumn="1" w:lastColumn="0" w:noHBand="0" w:noVBand="1"/>
      </w:tblPr>
      <w:tblGrid>
        <w:gridCol w:w="1813"/>
        <w:gridCol w:w="952"/>
        <w:gridCol w:w="1229"/>
        <w:gridCol w:w="1391"/>
        <w:gridCol w:w="1737"/>
        <w:gridCol w:w="1739"/>
        <w:gridCol w:w="1216"/>
      </w:tblGrid>
      <w:tr w:rsidR="00541250" w:rsidRPr="00BA5D05" w:rsidTr="00F254E8">
        <w:trPr>
          <w:trHeight w:val="317"/>
        </w:trPr>
        <w:tc>
          <w:tcPr>
            <w:tcW w:w="1813" w:type="dxa"/>
            <w:vMerge w:val="restart"/>
          </w:tcPr>
          <w:p w:rsidR="00541250" w:rsidRPr="00BA5D05" w:rsidRDefault="00541250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 xml:space="preserve">Параллель  </w:t>
            </w:r>
          </w:p>
        </w:tc>
        <w:tc>
          <w:tcPr>
            <w:tcW w:w="952" w:type="dxa"/>
            <w:vMerge w:val="restart"/>
          </w:tcPr>
          <w:p w:rsidR="00541250" w:rsidRPr="00BA5D05" w:rsidRDefault="00541250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Кол-во чел</w:t>
            </w:r>
          </w:p>
        </w:tc>
        <w:tc>
          <w:tcPr>
            <w:tcW w:w="1229" w:type="dxa"/>
            <w:vMerge w:val="restart"/>
          </w:tcPr>
          <w:p w:rsidR="00541250" w:rsidRPr="00BA5D05" w:rsidRDefault="00541250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 xml:space="preserve">Кол-во не </w:t>
            </w:r>
            <w:proofErr w:type="spellStart"/>
            <w:r w:rsidRPr="00BA5D05">
              <w:rPr>
                <w:rFonts w:ascii="Times New Roman" w:hAnsi="Times New Roman"/>
                <w:sz w:val="24"/>
                <w:szCs w:val="24"/>
              </w:rPr>
              <w:t>участв</w:t>
            </w:r>
            <w:proofErr w:type="spellEnd"/>
            <w:r w:rsidRPr="00BA5D05">
              <w:rPr>
                <w:rFonts w:ascii="Times New Roman" w:hAnsi="Times New Roman"/>
                <w:sz w:val="24"/>
                <w:szCs w:val="24"/>
              </w:rPr>
              <w:t>-х</w:t>
            </w:r>
          </w:p>
        </w:tc>
        <w:tc>
          <w:tcPr>
            <w:tcW w:w="1391" w:type="dxa"/>
            <w:vMerge w:val="restart"/>
          </w:tcPr>
          <w:p w:rsidR="00541250" w:rsidRPr="00BA5D05" w:rsidRDefault="00541250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BA5D05">
              <w:rPr>
                <w:rFonts w:ascii="Times New Roman" w:hAnsi="Times New Roman"/>
                <w:sz w:val="24"/>
                <w:szCs w:val="24"/>
              </w:rPr>
              <w:t>прошедших</w:t>
            </w:r>
            <w:proofErr w:type="gramEnd"/>
            <w:r w:rsidRPr="00BA5D05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737" w:type="dxa"/>
            <w:vMerge w:val="restart"/>
          </w:tcPr>
          <w:p w:rsidR="00541250" w:rsidRPr="00BA5D05" w:rsidRDefault="00541250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Кол-во недостоверных тестов/ %</w:t>
            </w:r>
          </w:p>
        </w:tc>
        <w:tc>
          <w:tcPr>
            <w:tcW w:w="2955" w:type="dxa"/>
            <w:gridSpan w:val="2"/>
          </w:tcPr>
          <w:p w:rsidR="00541250" w:rsidRPr="00BA5D05" w:rsidRDefault="00541250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 xml:space="preserve">«Группа риска» </w:t>
            </w:r>
          </w:p>
        </w:tc>
      </w:tr>
      <w:tr w:rsidR="00541250" w:rsidRPr="00BA5D05" w:rsidTr="00F254E8">
        <w:trPr>
          <w:trHeight w:val="1314"/>
        </w:trPr>
        <w:tc>
          <w:tcPr>
            <w:tcW w:w="1813" w:type="dxa"/>
            <w:vMerge/>
          </w:tcPr>
          <w:p w:rsidR="00541250" w:rsidRPr="00BA5D05" w:rsidRDefault="00541250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41250" w:rsidRPr="00BA5D05" w:rsidRDefault="00541250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41250" w:rsidRPr="00BA5D05" w:rsidRDefault="00541250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541250" w:rsidRPr="00BA5D05" w:rsidRDefault="00541250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541250" w:rsidRPr="00BA5D05" w:rsidRDefault="00541250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41250" w:rsidRPr="00BA5D05" w:rsidRDefault="00541250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латентный риск вовлечения/%</w:t>
            </w:r>
          </w:p>
        </w:tc>
        <w:tc>
          <w:tcPr>
            <w:tcW w:w="1216" w:type="dxa"/>
          </w:tcPr>
          <w:p w:rsidR="00541250" w:rsidRPr="00BA5D05" w:rsidRDefault="00541250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Явный риск вовлечения</w:t>
            </w:r>
          </w:p>
        </w:tc>
      </w:tr>
      <w:tr w:rsidR="00901B0F" w:rsidRPr="00BA5D05" w:rsidTr="00F254E8">
        <w:trPr>
          <w:trHeight w:val="317"/>
        </w:trPr>
        <w:tc>
          <w:tcPr>
            <w:tcW w:w="1813" w:type="dxa"/>
          </w:tcPr>
          <w:p w:rsidR="00901B0F" w:rsidRPr="00BA5D05" w:rsidRDefault="00901B0F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952" w:type="dxa"/>
          </w:tcPr>
          <w:p w:rsidR="00901B0F" w:rsidRPr="00BA5D05" w:rsidRDefault="00901B0F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29" w:type="dxa"/>
          </w:tcPr>
          <w:p w:rsidR="00901B0F" w:rsidRPr="00BA5D05" w:rsidRDefault="00901B0F" w:rsidP="00F254E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91" w:type="dxa"/>
          </w:tcPr>
          <w:p w:rsidR="00901B0F" w:rsidRPr="00BA5D05" w:rsidRDefault="00901B0F" w:rsidP="00F254E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37" w:type="dxa"/>
          </w:tcPr>
          <w:p w:rsidR="00901B0F" w:rsidRPr="00BA5D05" w:rsidRDefault="00901B0F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20</w:t>
            </w:r>
            <w:r w:rsidR="00BA5D05" w:rsidRPr="00BA5D05">
              <w:rPr>
                <w:rFonts w:ascii="Times New Roman" w:hAnsi="Times New Roman"/>
                <w:sz w:val="24"/>
                <w:szCs w:val="24"/>
              </w:rPr>
              <w:t>(24,1%)</w:t>
            </w:r>
          </w:p>
        </w:tc>
        <w:tc>
          <w:tcPr>
            <w:tcW w:w="1739" w:type="dxa"/>
          </w:tcPr>
          <w:p w:rsidR="00901B0F" w:rsidRPr="00BA5D05" w:rsidRDefault="00BA5D05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2(2,41%)</w:t>
            </w:r>
          </w:p>
        </w:tc>
        <w:tc>
          <w:tcPr>
            <w:tcW w:w="1216" w:type="dxa"/>
          </w:tcPr>
          <w:p w:rsidR="00901B0F" w:rsidRPr="00BA5D05" w:rsidRDefault="00BA5D05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B0F" w:rsidRPr="00BA5D05" w:rsidTr="00F254E8">
        <w:trPr>
          <w:trHeight w:val="317"/>
        </w:trPr>
        <w:tc>
          <w:tcPr>
            <w:tcW w:w="1813" w:type="dxa"/>
          </w:tcPr>
          <w:p w:rsidR="00901B0F" w:rsidRPr="00BA5D05" w:rsidRDefault="00901B0F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952" w:type="dxa"/>
          </w:tcPr>
          <w:p w:rsidR="00901B0F" w:rsidRPr="00BA5D05" w:rsidRDefault="00901B0F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29" w:type="dxa"/>
          </w:tcPr>
          <w:p w:rsidR="00901B0F" w:rsidRPr="00BA5D05" w:rsidRDefault="00901B0F" w:rsidP="00F254E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91" w:type="dxa"/>
          </w:tcPr>
          <w:p w:rsidR="00901B0F" w:rsidRPr="00BA5D05" w:rsidRDefault="00901B0F" w:rsidP="00F254E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37" w:type="dxa"/>
          </w:tcPr>
          <w:p w:rsidR="00901B0F" w:rsidRPr="00BA5D05" w:rsidRDefault="00901B0F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28</w:t>
            </w:r>
            <w:r w:rsidR="00BA5D05" w:rsidRPr="00BA5D05">
              <w:rPr>
                <w:rFonts w:ascii="Times New Roman" w:hAnsi="Times New Roman"/>
                <w:sz w:val="24"/>
                <w:szCs w:val="24"/>
              </w:rPr>
              <w:t>(30,4%)</w:t>
            </w:r>
          </w:p>
        </w:tc>
        <w:tc>
          <w:tcPr>
            <w:tcW w:w="1739" w:type="dxa"/>
          </w:tcPr>
          <w:p w:rsidR="00901B0F" w:rsidRPr="00BA5D05" w:rsidRDefault="00BA5D05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2(2,17%)</w:t>
            </w:r>
          </w:p>
        </w:tc>
        <w:tc>
          <w:tcPr>
            <w:tcW w:w="1216" w:type="dxa"/>
          </w:tcPr>
          <w:p w:rsidR="00901B0F" w:rsidRPr="00BA5D05" w:rsidRDefault="00BA5D05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2(2,17%)</w:t>
            </w:r>
          </w:p>
        </w:tc>
      </w:tr>
      <w:tr w:rsidR="00901B0F" w:rsidRPr="00BA5D05" w:rsidTr="00F254E8">
        <w:trPr>
          <w:trHeight w:val="317"/>
        </w:trPr>
        <w:tc>
          <w:tcPr>
            <w:tcW w:w="1813" w:type="dxa"/>
          </w:tcPr>
          <w:p w:rsidR="00901B0F" w:rsidRPr="00BA5D05" w:rsidRDefault="00901B0F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952" w:type="dxa"/>
          </w:tcPr>
          <w:p w:rsidR="00901B0F" w:rsidRPr="00BA5D05" w:rsidRDefault="00901B0F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29" w:type="dxa"/>
          </w:tcPr>
          <w:p w:rsidR="00901B0F" w:rsidRPr="00BA5D05" w:rsidRDefault="00901B0F" w:rsidP="00F254E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91" w:type="dxa"/>
          </w:tcPr>
          <w:p w:rsidR="00901B0F" w:rsidRPr="00BA5D05" w:rsidRDefault="00901B0F" w:rsidP="00F254E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37" w:type="dxa"/>
          </w:tcPr>
          <w:p w:rsidR="00901B0F" w:rsidRPr="00BA5D05" w:rsidRDefault="00901B0F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24</w:t>
            </w:r>
            <w:r w:rsidR="00BA5D05" w:rsidRPr="00BA5D05">
              <w:rPr>
                <w:rFonts w:ascii="Times New Roman" w:hAnsi="Times New Roman"/>
                <w:sz w:val="24"/>
                <w:szCs w:val="24"/>
              </w:rPr>
              <w:t>(30,38%)</w:t>
            </w:r>
          </w:p>
        </w:tc>
        <w:tc>
          <w:tcPr>
            <w:tcW w:w="1739" w:type="dxa"/>
          </w:tcPr>
          <w:p w:rsidR="00901B0F" w:rsidRPr="00BA5D05" w:rsidRDefault="00BA5D05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3(3, 8%)</w:t>
            </w:r>
          </w:p>
        </w:tc>
        <w:tc>
          <w:tcPr>
            <w:tcW w:w="1216" w:type="dxa"/>
          </w:tcPr>
          <w:p w:rsidR="00901B0F" w:rsidRPr="00BA5D05" w:rsidRDefault="00BA5D05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B0F" w:rsidRPr="00BA5D05" w:rsidTr="00F254E8">
        <w:trPr>
          <w:trHeight w:val="317"/>
        </w:trPr>
        <w:tc>
          <w:tcPr>
            <w:tcW w:w="1813" w:type="dxa"/>
          </w:tcPr>
          <w:p w:rsidR="00901B0F" w:rsidRPr="00BA5D05" w:rsidRDefault="00901B0F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10 классы</w:t>
            </w:r>
          </w:p>
        </w:tc>
        <w:tc>
          <w:tcPr>
            <w:tcW w:w="952" w:type="dxa"/>
          </w:tcPr>
          <w:p w:rsidR="00901B0F" w:rsidRPr="00BA5D05" w:rsidRDefault="00901B0F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9" w:type="dxa"/>
          </w:tcPr>
          <w:p w:rsidR="00901B0F" w:rsidRPr="00BA5D05" w:rsidRDefault="00901B0F" w:rsidP="00F254E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91" w:type="dxa"/>
          </w:tcPr>
          <w:p w:rsidR="00901B0F" w:rsidRPr="00BA5D05" w:rsidRDefault="00901B0F" w:rsidP="00F254E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37" w:type="dxa"/>
          </w:tcPr>
          <w:p w:rsidR="00901B0F" w:rsidRPr="00BA5D05" w:rsidRDefault="00901B0F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18</w:t>
            </w:r>
            <w:r w:rsidR="00BA5D05" w:rsidRPr="00BA5D05">
              <w:rPr>
                <w:rFonts w:ascii="Times New Roman" w:hAnsi="Times New Roman"/>
                <w:sz w:val="24"/>
                <w:szCs w:val="24"/>
              </w:rPr>
              <w:t>(51,43%)</w:t>
            </w:r>
          </w:p>
        </w:tc>
        <w:tc>
          <w:tcPr>
            <w:tcW w:w="1739" w:type="dxa"/>
          </w:tcPr>
          <w:p w:rsidR="00901B0F" w:rsidRPr="00BA5D05" w:rsidRDefault="00BA5D05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2(5,71%)</w:t>
            </w:r>
          </w:p>
        </w:tc>
        <w:tc>
          <w:tcPr>
            <w:tcW w:w="1216" w:type="dxa"/>
          </w:tcPr>
          <w:p w:rsidR="00901B0F" w:rsidRPr="00BA5D05" w:rsidRDefault="00BA5D05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B0F" w:rsidRPr="00BA5D05" w:rsidTr="00F254E8">
        <w:trPr>
          <w:trHeight w:val="317"/>
        </w:trPr>
        <w:tc>
          <w:tcPr>
            <w:tcW w:w="1813" w:type="dxa"/>
          </w:tcPr>
          <w:p w:rsidR="00901B0F" w:rsidRPr="00BA5D05" w:rsidRDefault="00901B0F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</w:tc>
        <w:tc>
          <w:tcPr>
            <w:tcW w:w="952" w:type="dxa"/>
          </w:tcPr>
          <w:p w:rsidR="00901B0F" w:rsidRPr="00BA5D05" w:rsidRDefault="00901B0F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9" w:type="dxa"/>
          </w:tcPr>
          <w:p w:rsidR="00901B0F" w:rsidRPr="00BA5D05" w:rsidRDefault="00901B0F" w:rsidP="00F254E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91" w:type="dxa"/>
          </w:tcPr>
          <w:p w:rsidR="00901B0F" w:rsidRPr="00BA5D05" w:rsidRDefault="00901B0F" w:rsidP="00F254E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37" w:type="dxa"/>
          </w:tcPr>
          <w:p w:rsidR="00901B0F" w:rsidRPr="00BA5D05" w:rsidRDefault="00901B0F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14</w:t>
            </w:r>
            <w:r w:rsidR="00BA5D05" w:rsidRPr="00BA5D05">
              <w:rPr>
                <w:rFonts w:ascii="Times New Roman" w:hAnsi="Times New Roman"/>
                <w:sz w:val="24"/>
                <w:szCs w:val="24"/>
              </w:rPr>
              <w:t>(35,9)</w:t>
            </w:r>
          </w:p>
        </w:tc>
        <w:tc>
          <w:tcPr>
            <w:tcW w:w="1739" w:type="dxa"/>
          </w:tcPr>
          <w:p w:rsidR="00901B0F" w:rsidRPr="00BA5D05" w:rsidRDefault="00BA5D05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3(7,69%)</w:t>
            </w:r>
          </w:p>
        </w:tc>
        <w:tc>
          <w:tcPr>
            <w:tcW w:w="1216" w:type="dxa"/>
          </w:tcPr>
          <w:p w:rsidR="00901B0F" w:rsidRPr="00BA5D05" w:rsidRDefault="00BA5D05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B0F" w:rsidRPr="00BA5D05" w:rsidTr="00F254E8">
        <w:trPr>
          <w:trHeight w:val="317"/>
        </w:trPr>
        <w:tc>
          <w:tcPr>
            <w:tcW w:w="1813" w:type="dxa"/>
          </w:tcPr>
          <w:p w:rsidR="00901B0F" w:rsidRPr="00BA5D05" w:rsidRDefault="00901B0F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52" w:type="dxa"/>
          </w:tcPr>
          <w:p w:rsidR="00901B0F" w:rsidRPr="00BA5D05" w:rsidRDefault="00901B0F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229" w:type="dxa"/>
          </w:tcPr>
          <w:p w:rsidR="00901B0F" w:rsidRPr="00BA5D05" w:rsidRDefault="00901B0F" w:rsidP="00F254E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391" w:type="dxa"/>
          </w:tcPr>
          <w:p w:rsidR="00901B0F" w:rsidRPr="00BA5D05" w:rsidRDefault="00901B0F" w:rsidP="00F254E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737" w:type="dxa"/>
          </w:tcPr>
          <w:p w:rsidR="00901B0F" w:rsidRPr="00BA5D05" w:rsidRDefault="00BA5D05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104(31,61%)</w:t>
            </w:r>
          </w:p>
        </w:tc>
        <w:tc>
          <w:tcPr>
            <w:tcW w:w="1739" w:type="dxa"/>
          </w:tcPr>
          <w:p w:rsidR="00901B0F" w:rsidRPr="00BA5D05" w:rsidRDefault="00BA5D05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12(3,66%)</w:t>
            </w:r>
          </w:p>
        </w:tc>
        <w:tc>
          <w:tcPr>
            <w:tcW w:w="1216" w:type="dxa"/>
          </w:tcPr>
          <w:p w:rsidR="00901B0F" w:rsidRPr="00BA5D05" w:rsidRDefault="00BA5D05" w:rsidP="005412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05">
              <w:rPr>
                <w:rFonts w:ascii="Times New Roman" w:hAnsi="Times New Roman"/>
                <w:sz w:val="24"/>
                <w:szCs w:val="24"/>
              </w:rPr>
              <w:t>2(2,17%)</w:t>
            </w:r>
          </w:p>
        </w:tc>
      </w:tr>
    </w:tbl>
    <w:p w:rsidR="00541250" w:rsidRPr="00BA5D05" w:rsidRDefault="00541250" w:rsidP="00541250">
      <w:pPr>
        <w:rPr>
          <w:rFonts w:ascii="Times New Roman" w:hAnsi="Times New Roman"/>
          <w:sz w:val="24"/>
          <w:szCs w:val="24"/>
        </w:rPr>
      </w:pPr>
    </w:p>
    <w:p w:rsidR="00245493" w:rsidRPr="00BA5D05" w:rsidRDefault="00245493" w:rsidP="00541250">
      <w:pPr>
        <w:rPr>
          <w:rFonts w:ascii="Times New Roman" w:hAnsi="Times New Roman"/>
          <w:sz w:val="24"/>
          <w:szCs w:val="24"/>
        </w:rPr>
      </w:pPr>
      <w:r w:rsidRPr="00BA5D05">
        <w:rPr>
          <w:rFonts w:ascii="Times New Roman" w:hAnsi="Times New Roman"/>
          <w:sz w:val="24"/>
          <w:szCs w:val="24"/>
        </w:rPr>
        <w:t>Респондентов с высочайшим уровнем риска: 0 чел, что составляет 0.0% от количества обучающихся, подлежащих социально-психологическому тестированию.</w:t>
      </w:r>
    </w:p>
    <w:p w:rsidR="00541250" w:rsidRPr="00BA5D05" w:rsidRDefault="00541250" w:rsidP="00541250">
      <w:pPr>
        <w:rPr>
          <w:rFonts w:ascii="Times New Roman" w:hAnsi="Times New Roman"/>
          <w:sz w:val="24"/>
          <w:szCs w:val="24"/>
        </w:rPr>
      </w:pPr>
      <w:proofErr w:type="gramStart"/>
      <w:r w:rsidRPr="00BA5D05">
        <w:rPr>
          <w:rFonts w:ascii="Times New Roman" w:hAnsi="Times New Roman"/>
          <w:sz w:val="24"/>
          <w:szCs w:val="24"/>
        </w:rPr>
        <w:t xml:space="preserve">Детей с </w:t>
      </w:r>
      <w:proofErr w:type="spellStart"/>
      <w:r w:rsidRPr="00BA5D05">
        <w:rPr>
          <w:rFonts w:ascii="Times New Roman" w:hAnsi="Times New Roman"/>
          <w:sz w:val="24"/>
          <w:szCs w:val="24"/>
        </w:rPr>
        <w:t>аутоагрессивным</w:t>
      </w:r>
      <w:proofErr w:type="spellEnd"/>
      <w:r w:rsidRPr="00BA5D05">
        <w:rPr>
          <w:rFonts w:ascii="Times New Roman" w:hAnsi="Times New Roman"/>
          <w:sz w:val="24"/>
          <w:szCs w:val="24"/>
        </w:rPr>
        <w:t xml:space="preserve"> / суицидальное поведением, с </w:t>
      </w:r>
      <w:proofErr w:type="spellStart"/>
      <w:r w:rsidRPr="00BA5D05">
        <w:rPr>
          <w:rFonts w:ascii="Times New Roman" w:hAnsi="Times New Roman"/>
          <w:sz w:val="24"/>
          <w:szCs w:val="24"/>
        </w:rPr>
        <w:t>аддиктивным</w:t>
      </w:r>
      <w:proofErr w:type="spellEnd"/>
      <w:r w:rsidRPr="00BA5D05">
        <w:rPr>
          <w:rFonts w:ascii="Times New Roman" w:hAnsi="Times New Roman"/>
          <w:sz w:val="24"/>
          <w:szCs w:val="24"/>
        </w:rPr>
        <w:t xml:space="preserve"> / зависимым поведением, с агрессивным поведение, с рисками вовлеченности в экстремистские организации/ компании не выявлено.</w:t>
      </w:r>
      <w:proofErr w:type="gramEnd"/>
    </w:p>
    <w:bookmarkEnd w:id="0"/>
    <w:p w:rsidR="00526A18" w:rsidRPr="00BA5D05" w:rsidRDefault="00526A18">
      <w:pPr>
        <w:rPr>
          <w:rFonts w:ascii="Times New Roman" w:hAnsi="Times New Roman"/>
          <w:sz w:val="24"/>
          <w:szCs w:val="24"/>
        </w:rPr>
      </w:pPr>
    </w:p>
    <w:sectPr w:rsidR="00526A18" w:rsidRPr="00BA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0C"/>
    <w:rsid w:val="00245493"/>
    <w:rsid w:val="00385D0C"/>
    <w:rsid w:val="00526A18"/>
    <w:rsid w:val="00541250"/>
    <w:rsid w:val="00901B0F"/>
    <w:rsid w:val="009923DF"/>
    <w:rsid w:val="00BA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школа 3</cp:lastModifiedBy>
  <cp:revision>3</cp:revision>
  <dcterms:created xsi:type="dcterms:W3CDTF">2023-10-13T05:07:00Z</dcterms:created>
  <dcterms:modified xsi:type="dcterms:W3CDTF">2023-10-13T07:26:00Z</dcterms:modified>
</cp:coreProperties>
</file>