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F1" w:rsidRDefault="00FA66F1" w:rsidP="00FA66F1">
      <w:pPr>
        <w:pStyle w:val="a5"/>
        <w:spacing w:after="0" w:line="240" w:lineRule="auto"/>
        <w:ind w:left="0"/>
        <w:jc w:val="center"/>
        <w:rPr>
          <w:rFonts w:ascii="Times New Roman" w:hAnsi="Times New Roman"/>
          <w:sz w:val="24"/>
          <w:szCs w:val="24"/>
        </w:rPr>
      </w:pPr>
      <w:r>
        <w:rPr>
          <w:rFonts w:ascii="Times New Roman" w:hAnsi="Times New Roman"/>
          <w:sz w:val="24"/>
          <w:szCs w:val="24"/>
          <w:shd w:val="clear" w:color="auto" w:fill="FFFFFF"/>
        </w:rPr>
        <w:t>ПОЯСНИТЕЛЬНАЯ ЗАПИСКА</w:t>
      </w:r>
    </w:p>
    <w:p w:rsidR="00FA66F1" w:rsidRDefault="00FA66F1" w:rsidP="00FA66F1">
      <w:pPr>
        <w:pStyle w:val="a5"/>
        <w:spacing w:after="0" w:line="240" w:lineRule="auto"/>
        <w:ind w:left="0"/>
        <w:rPr>
          <w:rFonts w:ascii="Times New Roman" w:hAnsi="Times New Roman"/>
          <w:sz w:val="24"/>
          <w:szCs w:val="24"/>
          <w:shd w:val="clear" w:color="auto" w:fill="FFFFFF"/>
        </w:rPr>
      </w:pPr>
      <w:r>
        <w:rPr>
          <w:rFonts w:ascii="Times New Roman" w:hAnsi="Times New Roman"/>
          <w:sz w:val="24"/>
          <w:szCs w:val="24"/>
        </w:rPr>
        <w:t>Рабочая программа учебного предмета химия  для 9  классов средней общеобразовательной школы составлена на основе следующих документов: Закон "Об образовании в Российской Федерации" , Федеральный  государственный образовательный  стандарт общего образования, Образовательная программа основного общего образования МБОУ «СОШ№3»,  Учебный план  МБОУ «СОШ№3»,  Календарно-учебный график МБОУ «СОШ№3» на 2019-2020 учебный год,  Примерная программа основного общего образования по химии,  Программа основного общего образования по химии. 8—9 классы. Авторы О. С. Габриелян, А. В. Купцова</w:t>
      </w:r>
      <w:r>
        <w:rPr>
          <w:rFonts w:ascii="Times New Roman" w:hAnsi="Times New Roman"/>
          <w:sz w:val="24"/>
          <w:szCs w:val="24"/>
          <w:vertAlign w:val="subscript"/>
        </w:rPr>
        <w:t>.</w:t>
      </w:r>
      <w:r>
        <w:rPr>
          <w:rFonts w:ascii="Times New Roman" w:hAnsi="Times New Roman"/>
          <w:sz w:val="24"/>
          <w:szCs w:val="24"/>
        </w:rPr>
        <w:t>.</w:t>
      </w:r>
    </w:p>
    <w:p w:rsidR="00FA66F1" w:rsidRDefault="00FA66F1" w:rsidP="00FA66F1">
      <w:pPr>
        <w:pStyle w:val="a5"/>
        <w:spacing w:after="0" w:line="240" w:lineRule="auto"/>
        <w:ind w:left="0" w:firstLine="709"/>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Программа рассчитана на 170 часов:    9 класс - 68 часов (2 часа в неделю).  </w:t>
      </w:r>
    </w:p>
    <w:p w:rsidR="00FA66F1" w:rsidRDefault="00FA66F1" w:rsidP="00FA66F1">
      <w:pPr>
        <w:pStyle w:val="a5"/>
        <w:spacing w:after="0" w:line="240" w:lineRule="auto"/>
        <w:ind w:left="0" w:firstLine="709"/>
        <w:rPr>
          <w:rFonts w:ascii="Times New Roman" w:hAnsi="Times New Roman"/>
          <w:sz w:val="24"/>
          <w:szCs w:val="24"/>
          <w:shd w:val="clear" w:color="auto" w:fill="FFFFFF"/>
        </w:rPr>
      </w:pPr>
      <w:r>
        <w:rPr>
          <w:rFonts w:ascii="Times New Roman" w:hAnsi="Times New Roman"/>
          <w:sz w:val="24"/>
          <w:szCs w:val="24"/>
          <w:shd w:val="clear" w:color="auto" w:fill="FFFFFF"/>
        </w:rPr>
        <w:t>В 9 классе авторская программа дополнена темой «Органические соединения» для знакомства учащихся с органическими веществами.</w:t>
      </w:r>
    </w:p>
    <w:p w:rsidR="00FA66F1" w:rsidRDefault="00FA66F1" w:rsidP="00FA66F1">
      <w:pPr>
        <w:pStyle w:val="a5"/>
        <w:spacing w:after="0" w:line="240" w:lineRule="auto"/>
        <w:ind w:left="0" w:firstLine="709"/>
        <w:rPr>
          <w:rFonts w:ascii="Times New Roman" w:hAnsi="Times New Roman"/>
          <w:sz w:val="24"/>
          <w:szCs w:val="24"/>
          <w:shd w:val="clear" w:color="auto" w:fill="FFFFFF"/>
        </w:rPr>
      </w:pPr>
      <w:bookmarkStart w:id="0" w:name="h.tyjcwt"/>
      <w:bookmarkEnd w:id="0"/>
    </w:p>
    <w:p w:rsidR="00FA66F1" w:rsidRDefault="00FA66F1" w:rsidP="00FA66F1">
      <w:pPr>
        <w:pStyle w:val="a3"/>
        <w:shd w:val="clear" w:color="auto" w:fill="FFFFFF"/>
        <w:spacing w:before="0" w:beforeAutospacing="0" w:after="136" w:afterAutospacing="0"/>
        <w:jc w:val="center"/>
      </w:pPr>
      <w:r>
        <w:rPr>
          <w:shd w:val="clear" w:color="auto" w:fill="FFFFFF"/>
        </w:rPr>
        <w:t xml:space="preserve">1. </w:t>
      </w:r>
      <w:r>
        <w:t>ПЛАНИРУЕМЫЕ РЕЗУЛЬТАТЫ ОСВОЕНИЯ УЧЕБНОГО ПРЕДМЕТА ХИМИЯ</w:t>
      </w:r>
    </w:p>
    <w:p w:rsidR="00FA66F1" w:rsidRDefault="00FA66F1" w:rsidP="00FA66F1">
      <w:pPr>
        <w:pStyle w:val="a3"/>
        <w:shd w:val="clear" w:color="auto" w:fill="FFFFFF"/>
        <w:spacing w:before="0" w:beforeAutospacing="0" w:after="0" w:afterAutospacing="0"/>
        <w:jc w:val="both"/>
        <w:rPr>
          <w:b/>
          <w:bCs/>
          <w:shd w:val="clear" w:color="auto" w:fill="FFFFFF"/>
        </w:rPr>
      </w:pPr>
      <w:r>
        <w:rPr>
          <w:b/>
          <w:bCs/>
          <w:shd w:val="clear" w:color="auto" w:fill="FFFFFF"/>
        </w:rPr>
        <w:t>Личностные универсальные учебные действия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В рамках когнитивного компонента будут сформированы: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В рамках ценностного и эмоционального компонентов будут сформированы: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гражданский патриотизм, любовь к Родине, чувство гордости за свою страну;</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потребность в самовыражении и самореализации, социальном признании;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В рамках деятельностного (поведенческого) компонента будут сформированы: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готовность и способность к выполнению норм и требований школьной жизни, прав и обязанностей ученика;</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умение вести диалог на основе равноправных отношений и взаимного уважения и принятия; умение конструктивно разрешать конфликты;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готовность и способность к выполнению моральных норм в отношении взрослых и сверстников в школе, дома, во внеучебных видах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готовность к выбору профильного образования.</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получит возможность для формирования: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выраженной устойчивой учебно-познавательной мотивации и интереса к учению;</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готовности к самообразованию и самовоспитанию;</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адекватной позитивной самооценки и Я-концепции;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компетентности в реализации основ гражданской идентичности в поступках и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A66F1" w:rsidRDefault="00FA66F1" w:rsidP="00FA66F1">
      <w:pPr>
        <w:pStyle w:val="a3"/>
        <w:shd w:val="clear" w:color="auto" w:fill="FFFFFF"/>
        <w:spacing w:before="0" w:beforeAutospacing="0" w:after="0" w:afterAutospacing="0"/>
        <w:jc w:val="both"/>
        <w:rPr>
          <w:b/>
          <w:bCs/>
          <w:shd w:val="clear" w:color="auto" w:fill="FFFFFF"/>
        </w:rPr>
      </w:pPr>
      <w:r>
        <w:rPr>
          <w:b/>
          <w:bCs/>
          <w:shd w:val="clear" w:color="auto" w:fill="FFFFFF"/>
        </w:rPr>
        <w:t>Регулятивные универсальные учебные действия</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научится: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целеполаганию, включая постановку новых целей, преобразование практической задачи в познавательную;</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планировать пути достижения целей;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lastRenderedPageBreak/>
        <w:t>• устанавливать целевые приоритеты;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уметь самостоятельно контролировать своё время и управлять им;</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принимать решения в проблемной ситуации на основе переговоров;</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прогнозирования как предвидения будущих событий и развития процесса.</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получит возможность научиться: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самостоятельно ставить новые учебные цели и задачи;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построению жизненных планов во временной перспективе;</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xml:space="preserve">• при планировании достижения целей самостоятельно, полно и адекватно учитывать условия и средства их достижения; </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выделять альтернативные способы достижения цели и выбирать наиболее эффективный способ;</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познавательную рефлексию в отношении действий по решению учебных и познавательных задач;</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адекватно оценивать объективную трудность как меру фактического или предполагаемого расхода ресурсов на решение задачи;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адекватно оценивать свои возможности достижения цели определённой сложности в различных сферах самостоятельной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саморегуляции эмоциональных состояний;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прилагать волевые усилия и преодолевать трудности и препятствия на пути достижения целей.</w:t>
      </w:r>
    </w:p>
    <w:p w:rsidR="00FA66F1" w:rsidRDefault="00FA66F1" w:rsidP="00FA66F1">
      <w:pPr>
        <w:pStyle w:val="a3"/>
        <w:shd w:val="clear" w:color="auto" w:fill="FFFFFF"/>
        <w:spacing w:before="0" w:beforeAutospacing="0" w:after="0" w:afterAutospacing="0"/>
        <w:jc w:val="both"/>
        <w:rPr>
          <w:b/>
          <w:bCs/>
          <w:shd w:val="clear" w:color="auto" w:fill="FFFFFF"/>
        </w:rPr>
      </w:pPr>
      <w:r>
        <w:rPr>
          <w:b/>
          <w:bCs/>
          <w:shd w:val="clear" w:color="auto" w:fill="FFFFFF"/>
        </w:rPr>
        <w:t>Коммуникативные универсальные учебные действия</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научится: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учитывать разные мнения и стремиться к координации различных позиций в сотрудничестве;</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устанавливать и сравнивать разные точки зрения, прежде чем принимать решения и делать выбор;</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аргументировать свою точку зрения, спорить и отстаивать свою позицию не враждебным для оппонентов образом;</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задавать вопросы, необходимые для организации собственной деятельности и сотрудничества с партнёром;</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взаимный контроль и оказывать в сотрудничестве необходимую взаимопомощь;</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адекватно использовать речь для планирования и регуляции своей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контроль, коррекцию, оценку действий партнёра, уметь убеждать;</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коммуникативной рефлексии;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использовать адекватные языковые средства для отображения своих чувств, мыслей, мотивов и потребностей;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получит возможность научиться: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учитывать и координировать отличные от собственной позиции других людей в сотрудничестве;</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учитывать разные мнения и интересы и обосновывать собственную позицию;</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понимать относительность мнений и подходов к решению проблемы;</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брать на себя инициативу в организации совместного действия (деловое лидерство);</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оказывать поддержку и содействие тем, от кого зависит достижение цели в совместной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коммуникативную рефлексию как осознание оснований собственных действий и действий партнёра;</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A66F1" w:rsidRDefault="00FA66F1" w:rsidP="00FA66F1">
      <w:pPr>
        <w:pStyle w:val="a3"/>
        <w:shd w:val="clear" w:color="auto" w:fill="FFFFFF"/>
        <w:spacing w:before="0" w:beforeAutospacing="0" w:after="0" w:afterAutospacing="0"/>
        <w:jc w:val="both"/>
        <w:rPr>
          <w:b/>
          <w:bCs/>
          <w:shd w:val="clear" w:color="auto" w:fill="FFFFFF"/>
        </w:rPr>
      </w:pPr>
      <w:r>
        <w:rPr>
          <w:b/>
          <w:bCs/>
          <w:shd w:val="clear" w:color="auto" w:fill="FFFFFF"/>
        </w:rPr>
        <w:t>Познавательные универсальные учебные действия</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научится: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реализации проектно-исследовательской деятельности;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проводить наблюдение и эксперимент под руководством учителя;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расширенный поиск информации с использованием ресурсов библиотек и Интернета;</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создавать и преобразовывать модели и схемы для решения задач;</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выбор наиболее эффективных способов решения задач в зависимости от конкретных условий;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давать определение понятиям;</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устанавливать причинно-следственные связи;</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логическую операцию установления родовидовых отношений, ограничение понятия;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осуществлять сравнение, сериацию и классификацию, самостоятельно выбирая основания и критерии для указанных логических операций;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строить классификацию на основе дихотомического деления (на основе отрицания);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строить логическое рассуждение, включающее установление причинно-следственных связей;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объяснять явления, процессы, связи и отношения, выявляемые в ходе исследования;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ознакомительного, изучающего, усваивающего и поискового чтения;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A66F1" w:rsidRDefault="00FA66F1" w:rsidP="00FA66F1">
      <w:pPr>
        <w:pStyle w:val="a3"/>
        <w:shd w:val="clear" w:color="auto" w:fill="FFFFFF"/>
        <w:spacing w:before="0" w:beforeAutospacing="0" w:after="0" w:afterAutospacing="0"/>
        <w:jc w:val="both"/>
        <w:rPr>
          <w:bCs/>
          <w:i/>
          <w:shd w:val="clear" w:color="auto" w:fill="FFFFFF"/>
        </w:rPr>
      </w:pPr>
      <w:r>
        <w:rPr>
          <w:bCs/>
          <w:i/>
          <w:shd w:val="clear" w:color="auto" w:fill="FFFFFF"/>
        </w:rPr>
        <w:t>Выпускник получит возможность научиться: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основам рефлексивного чтения;</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ставить проблему, аргументировать её актуальность;</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самостоятельно проводить исследование на основе применения методов наблюдения и эксперимента;</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выдвигать гипотезы о связях и закономерностях событий, процессов, объектов;</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организовывать исследование с целью проверки гипотез;</w:t>
      </w:r>
    </w:p>
    <w:p w:rsidR="00FA66F1" w:rsidRDefault="00FA66F1" w:rsidP="00FA66F1">
      <w:pPr>
        <w:pStyle w:val="a3"/>
        <w:shd w:val="clear" w:color="auto" w:fill="FFFFFF"/>
        <w:spacing w:before="0" w:beforeAutospacing="0" w:after="0" w:afterAutospacing="0"/>
        <w:jc w:val="both"/>
        <w:rPr>
          <w:bCs/>
          <w:shd w:val="clear" w:color="auto" w:fill="FFFFFF"/>
        </w:rPr>
      </w:pPr>
      <w:r>
        <w:rPr>
          <w:bCs/>
          <w:shd w:val="clear" w:color="auto" w:fill="FFFFFF"/>
        </w:rPr>
        <w:t>• делать умозаключения (индуктивное и по аналогии) и выводы на основе аргументации.</w:t>
      </w:r>
    </w:p>
    <w:p w:rsidR="00FA66F1" w:rsidRDefault="00FA66F1" w:rsidP="00FA66F1">
      <w:pPr>
        <w:pStyle w:val="a3"/>
        <w:shd w:val="clear" w:color="auto" w:fill="FFFFFF"/>
        <w:spacing w:before="0" w:beforeAutospacing="0" w:after="0" w:afterAutospacing="0"/>
        <w:jc w:val="both"/>
        <w:rPr>
          <w:b/>
          <w:bCs/>
          <w:shd w:val="clear" w:color="auto" w:fill="FFFFFF"/>
        </w:rPr>
      </w:pPr>
    </w:p>
    <w:p w:rsidR="00FA66F1" w:rsidRDefault="00FA66F1" w:rsidP="00FA66F1">
      <w:pPr>
        <w:pStyle w:val="a4"/>
        <w:jc w:val="both"/>
        <w:rPr>
          <w:rFonts w:ascii="Times New Roman" w:hAnsi="Times New Roman"/>
          <w:b/>
          <w:sz w:val="24"/>
          <w:szCs w:val="24"/>
        </w:rPr>
      </w:pPr>
      <w:r>
        <w:rPr>
          <w:rFonts w:ascii="Times New Roman" w:hAnsi="Times New Roman"/>
          <w:b/>
          <w:sz w:val="24"/>
          <w:szCs w:val="24"/>
        </w:rPr>
        <w:t>Предметные результаты изучения химии:</w:t>
      </w:r>
    </w:p>
    <w:p w:rsidR="00FA66F1" w:rsidRDefault="00FA66F1" w:rsidP="00FA66F1">
      <w:pPr>
        <w:pStyle w:val="a4"/>
        <w:jc w:val="both"/>
        <w:rPr>
          <w:rFonts w:ascii="Times New Roman" w:hAnsi="Times New Roman"/>
          <w:b/>
          <w:sz w:val="24"/>
          <w:szCs w:val="24"/>
        </w:rPr>
      </w:pPr>
      <w:r>
        <w:rPr>
          <w:rFonts w:ascii="Times New Roman" w:hAnsi="Times New Roman"/>
          <w:b/>
          <w:sz w:val="24"/>
          <w:szCs w:val="24"/>
        </w:rPr>
        <w:t>Основные понятия химии (уровень атомно-молекулярных представлений)</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научится: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описывать свойства твёрдых, жидких, газообразных веществ, выделяя их существенные признаки;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сравнивать по составу оксиды, основания, кислоты, соли;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классифицировать оксиды и основания по свойствам, кислоты и соли по составу;</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пользоваться лабораторным оборудованием и химической посудой;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грамотно обращаться с веществами в повседневной жизни;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lastRenderedPageBreak/>
        <w:t>• осознавать необходимость соблюдения правил экологически безопасного поведения в окружающей природной среде;</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A66F1" w:rsidRDefault="00FA66F1" w:rsidP="00FA66F1">
      <w:pPr>
        <w:pStyle w:val="a4"/>
        <w:jc w:val="both"/>
        <w:rPr>
          <w:rFonts w:ascii="Times New Roman" w:hAnsi="Times New Roman"/>
          <w:b/>
          <w:sz w:val="24"/>
          <w:szCs w:val="24"/>
        </w:rPr>
      </w:pPr>
      <w:r>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научится: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раскрывать смысл периодического закона Д. И. Менделеева;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описывать и характеризовать табличную форму периодической системы химических элементов;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различать виды химической связи: ионную, ковалентную полярную, ковалентную неполярную и металлическую;</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изображать электронно-ионные формулы веществ, образованных химическими связями разного вида;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осознавать значение теоретических знаний для практической деятельности человека;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описывать изученные объекты как системы, применяя логику системного анализа;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A66F1" w:rsidRDefault="00FA66F1" w:rsidP="00FA66F1">
      <w:pPr>
        <w:pStyle w:val="a4"/>
        <w:jc w:val="both"/>
        <w:rPr>
          <w:rFonts w:ascii="Times New Roman" w:hAnsi="Times New Roman"/>
          <w:b/>
          <w:sz w:val="24"/>
          <w:szCs w:val="24"/>
        </w:rPr>
      </w:pPr>
      <w:r>
        <w:rPr>
          <w:rFonts w:ascii="Times New Roman" w:hAnsi="Times New Roman"/>
          <w:b/>
          <w:sz w:val="24"/>
          <w:szCs w:val="24"/>
        </w:rPr>
        <w:t>Многообразие химических реакций</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научится: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объяснять суть химических процессов и их принципиальное отличие от физических;</w:t>
      </w:r>
    </w:p>
    <w:p w:rsidR="00FA66F1" w:rsidRDefault="00FA66F1" w:rsidP="00FA66F1">
      <w:pPr>
        <w:pStyle w:val="a4"/>
        <w:jc w:val="both"/>
        <w:rPr>
          <w:rFonts w:ascii="Times New Roman" w:hAnsi="Times New Roman"/>
          <w:sz w:val="24"/>
          <w:szCs w:val="24"/>
        </w:rPr>
      </w:pPr>
      <w:r>
        <w:rPr>
          <w:rFonts w:ascii="Times New Roman" w:hAnsi="Times New Roman"/>
          <w:sz w:val="24"/>
          <w:szCs w:val="24"/>
        </w:rPr>
        <w:lastRenderedPageBreak/>
        <w:t>• называть признаки и условия протекания химических реакций;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называть факторы, влияющие на скорость химических реакций;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называть факторы, влияющие на смещение химического равновесия;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выявлять в процессе эксперимента признаки, свидетельствующие о протекании химической реакции;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приготовлять растворы с определённой массовой долей растворённого вещества;</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определять характер среды водных растворов кислот и щелочей по изменению окраски индикаторов;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проводить качественные реакции, подтверждающие наличие в водных растворах веществ отдельных катионов и анионов.</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составлять молекулярные и полные ионные уравнения по сокращённым ионным уравнениям;</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прогнозировать результаты воздействия различных факторов на изменение скорости химической реакции;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прогнозировать результаты воздействия различных факторов на смещение химического равновесия.</w:t>
      </w:r>
    </w:p>
    <w:p w:rsidR="00FA66F1" w:rsidRDefault="00FA66F1" w:rsidP="00FA66F1">
      <w:pPr>
        <w:pStyle w:val="a4"/>
        <w:jc w:val="both"/>
        <w:rPr>
          <w:rFonts w:ascii="Times New Roman" w:hAnsi="Times New Roman"/>
          <w:b/>
          <w:sz w:val="24"/>
          <w:szCs w:val="24"/>
        </w:rPr>
      </w:pPr>
      <w:r>
        <w:rPr>
          <w:rFonts w:ascii="Times New Roman" w:hAnsi="Times New Roman"/>
          <w:b/>
          <w:sz w:val="24"/>
          <w:szCs w:val="24"/>
        </w:rPr>
        <w:t>Многообразие веществ</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научится: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составлять формулы веществ по их названиям;</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определять валентность и степень окисления элементов в веществах;</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называть общие химические свойства, характерные для групп оксидов: кислотных, оснóвных, амфотерных;</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определять вещество-окислитель и вещество-восстановитель в окислительно-восстановительных реакциях;</w:t>
      </w:r>
    </w:p>
    <w:p w:rsidR="00FA66F1" w:rsidRDefault="00FA66F1" w:rsidP="00FA66F1">
      <w:pPr>
        <w:pStyle w:val="a4"/>
        <w:jc w:val="both"/>
        <w:rPr>
          <w:rFonts w:ascii="Times New Roman" w:hAnsi="Times New Roman"/>
          <w:sz w:val="24"/>
          <w:szCs w:val="24"/>
        </w:rPr>
      </w:pPr>
      <w:r>
        <w:rPr>
          <w:rFonts w:ascii="Times New Roman" w:hAnsi="Times New Roman"/>
          <w:sz w:val="24"/>
          <w:szCs w:val="24"/>
        </w:rPr>
        <w:lastRenderedPageBreak/>
        <w:t>• составлять окислительно-восстановительный баланс (для изученных реакций) по предложенным схемам реакций;</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проводить лабораторные опыты, подтверждающие химические свойства основных классов неорганических веществ;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A66F1" w:rsidRDefault="00FA66F1" w:rsidP="00FA66F1">
      <w:pPr>
        <w:pStyle w:val="a4"/>
        <w:jc w:val="both"/>
        <w:rPr>
          <w:rFonts w:ascii="Times New Roman" w:hAnsi="Times New Roman"/>
          <w:i/>
          <w:sz w:val="24"/>
          <w:szCs w:val="24"/>
        </w:rPr>
      </w:pPr>
      <w:r>
        <w:rPr>
          <w:rFonts w:ascii="Times New Roman" w:hAnsi="Times New Roman"/>
          <w:i/>
          <w:sz w:val="24"/>
          <w:szCs w:val="24"/>
        </w:rPr>
        <w:t>Выпускник получит возможность научиться: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прогнозировать химические свойства веществ на основе их состава и строения;</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выявлять существование генетической взаимосвязи между веществами в ряду: простое вещество — оксид — гидроксид — соль;</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характеризовать особые свойства концентрированных серной и азотной кислот;</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описывать физические и химические процессы, являющиеся частью круговорота веществ в природе;</w:t>
      </w:r>
    </w:p>
    <w:p w:rsidR="00FA66F1" w:rsidRDefault="00FA66F1" w:rsidP="00FA66F1">
      <w:pPr>
        <w:pStyle w:val="a4"/>
        <w:jc w:val="both"/>
        <w:rPr>
          <w:rFonts w:ascii="Times New Roman" w:hAnsi="Times New Roman"/>
          <w:sz w:val="24"/>
          <w:szCs w:val="24"/>
        </w:rPr>
      </w:pPr>
      <w:r>
        <w:rPr>
          <w:rFonts w:ascii="Times New Roman" w:hAnsi="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FA66F1" w:rsidRDefault="00FA66F1" w:rsidP="00FA66F1">
      <w:pPr>
        <w:pStyle w:val="a3"/>
        <w:shd w:val="clear" w:color="auto" w:fill="FFFFFF"/>
        <w:spacing w:before="0" w:beforeAutospacing="0" w:after="136" w:afterAutospacing="0"/>
        <w:jc w:val="center"/>
        <w:rPr>
          <w:shd w:val="clear" w:color="auto" w:fill="FFFFFF"/>
        </w:rPr>
      </w:pPr>
    </w:p>
    <w:p w:rsidR="00FA66F1" w:rsidRDefault="00FA66F1" w:rsidP="00FA66F1">
      <w:pPr>
        <w:pStyle w:val="a3"/>
        <w:shd w:val="clear" w:color="auto" w:fill="FFFFFF"/>
        <w:spacing w:before="0" w:beforeAutospacing="0" w:after="136" w:afterAutospacing="0"/>
        <w:jc w:val="center"/>
        <w:rPr>
          <w:bCs/>
        </w:rPr>
      </w:pPr>
      <w:r>
        <w:rPr>
          <w:shd w:val="clear" w:color="auto" w:fill="FFFFFF"/>
        </w:rPr>
        <w:t xml:space="preserve">2. </w:t>
      </w:r>
      <w:r>
        <w:rPr>
          <w:bCs/>
        </w:rPr>
        <w:t xml:space="preserve">СОДЕРЖАНИЕ УЧЕБНОГО КУРСА </w:t>
      </w:r>
    </w:p>
    <w:p w:rsidR="00FA66F1" w:rsidRDefault="00FA66F1" w:rsidP="00FA66F1">
      <w:pPr>
        <w:pStyle w:val="a3"/>
        <w:shd w:val="clear" w:color="auto" w:fill="FFFFFF"/>
        <w:spacing w:before="0" w:beforeAutospacing="0" w:after="0" w:afterAutospacing="0"/>
        <w:jc w:val="center"/>
      </w:pPr>
      <w:r>
        <w:t>9 КЛАСС</w:t>
      </w:r>
    </w:p>
    <w:p w:rsidR="00FA66F1" w:rsidRDefault="00FA66F1" w:rsidP="00FA66F1">
      <w:pPr>
        <w:pStyle w:val="a3"/>
        <w:shd w:val="clear" w:color="auto" w:fill="FFFFFF"/>
        <w:spacing w:before="0" w:beforeAutospacing="0" w:after="0" w:afterAutospacing="0"/>
        <w:jc w:val="both"/>
      </w:pPr>
    </w:p>
    <w:p w:rsidR="00FA66F1" w:rsidRDefault="00FA66F1" w:rsidP="00FA66F1">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Введение. Общая характеристика химических элементов и химических реакций.</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Периодический закон и Периодическая система химических элементов Д. И. Менделеева </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Демонстрации. </w:t>
      </w:r>
      <w:r>
        <w:rPr>
          <w:rFonts w:ascii="Times New Roman" w:hAnsi="Times New Roman"/>
          <w:sz w:val="24"/>
          <w:szCs w:val="24"/>
          <w:lang w:eastAsia="ru-RU"/>
        </w:rPr>
        <w:t>Различные формы таблицы Д. И. Менделеева. Модели атомов элементов 1—3_го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Лабораторные опыты. </w:t>
      </w:r>
      <w:r>
        <w:rPr>
          <w:rFonts w:ascii="Times New Roman" w:hAnsi="Times New Roman"/>
          <w:sz w:val="24"/>
          <w:szCs w:val="24"/>
          <w:lang w:eastAsia="ru-RU"/>
        </w:rPr>
        <w:t xml:space="preserve">1. Получение гидроксида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w:t>
      </w:r>
      <w:r>
        <w:rPr>
          <w:rFonts w:ascii="Times New Roman" w:hAnsi="Times New Roman"/>
          <w:sz w:val="24"/>
          <w:szCs w:val="24"/>
          <w:lang w:eastAsia="ru-RU"/>
        </w:rPr>
        <w:lastRenderedPageBreak/>
        <w:t>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Тема 1. Металлы </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Общая характеристика щелочных металлов. </w:t>
      </w:r>
      <w:r>
        <w:rPr>
          <w:rFonts w:ascii="Times New Roman" w:hAnsi="Times New Roman"/>
          <w:sz w:val="24"/>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Общая характеристика элементов главной подгруппы II группы. </w:t>
      </w:r>
      <w:r>
        <w:rPr>
          <w:rFonts w:ascii="Times New Roman" w:hAnsi="Times New Roman"/>
          <w:sz w:val="24"/>
          <w:szCs w:val="24"/>
          <w:lang w:eastAsia="ru-RU"/>
        </w:rPr>
        <w:t>Строение атомов. Щелочноземельные металлы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Алюминий. </w:t>
      </w:r>
      <w:r>
        <w:rPr>
          <w:rFonts w:ascii="Times New Roman" w:hAnsi="Times New Roman"/>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Железо. </w:t>
      </w:r>
      <w:r>
        <w:rPr>
          <w:rFonts w:ascii="Times New Roman" w:hAnsi="Times New Roman"/>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Демонстрации. </w:t>
      </w:r>
      <w:r>
        <w:rPr>
          <w:rFonts w:ascii="Times New Roman" w:hAnsi="Times New Roman"/>
          <w:sz w:val="24"/>
          <w:szCs w:val="24"/>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Лабораторные опыты. </w:t>
      </w:r>
      <w:r>
        <w:rPr>
          <w:rFonts w:ascii="Times New Roman" w:hAnsi="Times New Roman"/>
          <w:sz w:val="24"/>
          <w:szCs w:val="24"/>
          <w:lang w:eastAsia="ru-RU"/>
        </w:rPr>
        <w:t>12. Взаимодействие растворов кислот и солей с металлами. 13. Ознакомление с рудами железа. 14. Окра+6шивание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FA66F1" w:rsidRDefault="00FA66F1" w:rsidP="00FA66F1">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Тема 2. Практикум 1. Свойства металлов и их соединений </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FA66F1" w:rsidRDefault="00FA66F1" w:rsidP="00FA66F1">
      <w:pPr>
        <w:autoSpaceDE w:val="0"/>
        <w:autoSpaceDN w:val="0"/>
        <w:adjustRightInd w:val="0"/>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(При двухчасовом планировании проводится только практическая работа 3.)</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Тема 3. Неметаллы </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w:t>
      </w:r>
      <w:r>
        <w:rPr>
          <w:rFonts w:ascii="Times New Roman" w:hAnsi="Times New Roman"/>
          <w:sz w:val="24"/>
          <w:szCs w:val="24"/>
          <w:lang w:eastAsia="ru-RU"/>
        </w:rPr>
        <w:lastRenderedPageBreak/>
        <w:t>веществ. Аллотропия. Физические свойства неметаллов. Относительность понятий «металл» и «неметалл».</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Водород. </w:t>
      </w:r>
      <w:r>
        <w:rPr>
          <w:rFonts w:ascii="Times New Roman" w:hAnsi="Times New Roman"/>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Вода. </w:t>
      </w:r>
      <w:r>
        <w:rPr>
          <w:rFonts w:ascii="Times New Roman" w:hAnsi="Times New Roman"/>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Общая характеристика галогенов. </w:t>
      </w:r>
      <w:r>
        <w:rPr>
          <w:rFonts w:ascii="Times New Roman" w:hAnsi="Times New Roman"/>
          <w:sz w:val="24"/>
          <w:szCs w:val="24"/>
          <w:lang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Сера. </w:t>
      </w:r>
      <w:r>
        <w:rPr>
          <w:rFonts w:ascii="Times New Roman" w:hAnsi="Times New Roman"/>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Азот. </w:t>
      </w:r>
      <w:r>
        <w:rPr>
          <w:rFonts w:ascii="Times New Roman" w:hAnsi="Times New Roman"/>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Фосфор. </w:t>
      </w:r>
      <w:r>
        <w:rPr>
          <w:rFonts w:ascii="Times New Roman" w:hAnsi="Times New Roman"/>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Углерод. </w:t>
      </w:r>
      <w:r>
        <w:rPr>
          <w:rFonts w:ascii="Times New Roman" w:hAnsi="Times New Roman"/>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Кремний. </w:t>
      </w:r>
      <w:r>
        <w:rPr>
          <w:rFonts w:ascii="Times New Roman" w:hAnsi="Times New Roman"/>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Демонстрации. </w:t>
      </w:r>
      <w:r>
        <w:rPr>
          <w:rFonts w:ascii="Times New Roman" w:hAnsi="Times New Roman"/>
          <w:sz w:val="24"/>
          <w:szCs w:val="24"/>
          <w:lang w:eastAsia="ru-RU"/>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Лабораторные опыты. </w:t>
      </w:r>
      <w:r>
        <w:rPr>
          <w:rFonts w:ascii="Times New Roman" w:hAnsi="Times New Roman"/>
          <w:sz w:val="24"/>
          <w:szCs w:val="24"/>
          <w:lang w:eastAsia="ru-RU"/>
        </w:rPr>
        <w:t>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FA66F1" w:rsidRDefault="00FA66F1" w:rsidP="00FA66F1">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sz w:val="24"/>
          <w:szCs w:val="24"/>
          <w:lang w:eastAsia="ru-RU"/>
        </w:rPr>
        <w:t>.</w:t>
      </w:r>
      <w:r>
        <w:rPr>
          <w:rFonts w:ascii="Times New Roman" w:hAnsi="Times New Roman"/>
          <w:b/>
          <w:bCs/>
          <w:sz w:val="24"/>
          <w:szCs w:val="24"/>
          <w:lang w:eastAsia="ru-RU"/>
        </w:rPr>
        <w:t xml:space="preserve">Тема 4. Практикум 2. Свойства соединений неметаллов. </w:t>
      </w:r>
    </w:p>
    <w:p w:rsidR="00FA66F1" w:rsidRDefault="00FA66F1" w:rsidP="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Решение экспериментальных задач по теме «Подгруппа галогенов». 2. Решение экспериментальных задач по теме «Подгруппа кислорода». 3. Решение </w:t>
      </w:r>
      <w:r>
        <w:rPr>
          <w:rFonts w:ascii="Times New Roman" w:hAnsi="Times New Roman"/>
          <w:sz w:val="24"/>
          <w:szCs w:val="24"/>
          <w:lang w:eastAsia="ru-RU"/>
        </w:rPr>
        <w:lastRenderedPageBreak/>
        <w:t>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FA66F1" w:rsidRDefault="00FA66F1" w:rsidP="00FA66F1">
      <w:pPr>
        <w:autoSpaceDE w:val="0"/>
        <w:autoSpaceDN w:val="0"/>
        <w:adjustRightInd w:val="0"/>
        <w:spacing w:after="0" w:line="240" w:lineRule="auto"/>
        <w:rPr>
          <w:rFonts w:ascii="Times New Roman" w:hAnsi="Times New Roman"/>
          <w:b/>
          <w:i/>
          <w:sz w:val="24"/>
          <w:szCs w:val="24"/>
          <w:lang w:eastAsia="ru-RU"/>
        </w:rPr>
      </w:pPr>
      <w:r>
        <w:rPr>
          <w:rFonts w:ascii="Times New Roman" w:hAnsi="Times New Roman"/>
          <w:sz w:val="24"/>
          <w:szCs w:val="24"/>
          <w:lang w:eastAsia="ru-RU"/>
        </w:rPr>
        <w:t xml:space="preserve"> </w:t>
      </w:r>
      <w:r>
        <w:rPr>
          <w:rFonts w:ascii="Times New Roman" w:hAnsi="Times New Roman"/>
          <w:b/>
          <w:i/>
          <w:sz w:val="24"/>
          <w:szCs w:val="24"/>
          <w:lang w:eastAsia="ru-RU"/>
        </w:rPr>
        <w:t>При двухчасовом планировании проводятся только практические работы 1, 2 и 5.</w:t>
      </w:r>
    </w:p>
    <w:p w:rsidR="00FA66F1" w:rsidRDefault="00FA66F1" w:rsidP="00FA66F1">
      <w:pPr>
        <w:autoSpaceDE w:val="0"/>
        <w:autoSpaceDN w:val="0"/>
        <w:adjustRightInd w:val="0"/>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Тема 5. Органические соединения. </w:t>
      </w:r>
    </w:p>
    <w:p w:rsidR="00FA66F1" w:rsidRDefault="00FA66F1" w:rsidP="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Метан и этан: строение молекул. Горение метана и этана. Дегидрирование этана. Применение метана. Химическое строение молекулы этилена. Двойная связь. Взаимодействие этилена с водой. Реакция полимеризации этилена. Полиэтилен и его значение. Понятие о предельных одноатомных спиртах на примерах метанола и этанола. Трехатомный спирт-глицерин. Понятие об альдегидах на примере уксусного альдегида. Окисление альдегида в кислоту.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Реакции этерификации и понятие о сложных эфирах. Жиры как сложные эфиры глицерина и жирных кислот. Понятие об аминокислотах. Реакции поликонденсации. Белки. Их строение и биологическая роль. Понятие об углеводах. Глюкоза, ее свойств и значение. Крахмал и целлюлоза (в сравнении), их биологическая роль.</w:t>
      </w:r>
    </w:p>
    <w:p w:rsidR="00FA66F1" w:rsidRDefault="00FA66F1" w:rsidP="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Цветные реакции белков.</w:t>
      </w:r>
    </w:p>
    <w:p w:rsidR="00FA66F1" w:rsidRDefault="00FA66F1" w:rsidP="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Лабораторные опыты. 42. Качественная реакция на глицерин. 43. Качественная реакция на углеводы. 44. Качественная реакция на белок.45. Денатурация белка.</w:t>
      </w:r>
    </w:p>
    <w:p w:rsidR="00FA66F1" w:rsidRDefault="00FA66F1" w:rsidP="00FA66F1">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Тема 6. Обобщение знаний по химии за курс основной школы. Подготовка к государственной итоговой аттестации (ГИА)</w:t>
      </w:r>
    </w:p>
    <w:p w:rsidR="00FA66F1" w:rsidRDefault="00FA66F1" w:rsidP="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FA66F1" w:rsidRDefault="00FA66F1" w:rsidP="00FA66F1">
      <w:pPr>
        <w:pStyle w:val="a3"/>
        <w:shd w:val="clear" w:color="auto" w:fill="FFFFFF"/>
        <w:spacing w:before="0" w:beforeAutospacing="0" w:after="0" w:afterAutospacing="0"/>
        <w:jc w:val="both"/>
      </w:pPr>
    </w:p>
    <w:p w:rsidR="00FA66F1" w:rsidRDefault="00FA66F1" w:rsidP="00FA66F1">
      <w:pPr>
        <w:pStyle w:val="a3"/>
        <w:shd w:val="clear" w:color="auto" w:fill="FFFFFF"/>
        <w:spacing w:before="0" w:beforeAutospacing="0" w:after="0" w:afterAutospacing="0"/>
        <w:jc w:val="both"/>
      </w:pPr>
    </w:p>
    <w:p w:rsidR="00FA66F1" w:rsidRDefault="00FA66F1" w:rsidP="00FA66F1">
      <w:pPr>
        <w:pStyle w:val="a3"/>
        <w:shd w:val="clear" w:color="auto" w:fill="FFFFFF"/>
        <w:spacing w:before="0" w:beforeAutospacing="0" w:after="0" w:afterAutospacing="0"/>
        <w:jc w:val="center"/>
      </w:pPr>
      <w:r>
        <w:t>ТЕМАТИЧЕСКОЕ ПЛАНИРОВАНИЕ 9  КЛАСС</w:t>
      </w:r>
    </w:p>
    <w:p w:rsidR="00FA66F1" w:rsidRDefault="00FA66F1" w:rsidP="00FA66F1">
      <w:pPr>
        <w:pStyle w:val="a3"/>
        <w:shd w:val="clear" w:color="auto" w:fill="FFFFFF"/>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140"/>
        <w:gridCol w:w="1586"/>
        <w:gridCol w:w="1930"/>
        <w:gridCol w:w="1930"/>
        <w:gridCol w:w="1423"/>
      </w:tblGrid>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Раздел</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Кол-во часов по авторской програм</w:t>
            </w:r>
            <w:r>
              <w:lastRenderedPageBreak/>
              <w:t>ме</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lastRenderedPageBreak/>
              <w:t>Кол-во часов по рабочей программе</w:t>
            </w:r>
          </w:p>
        </w:tc>
        <w:tc>
          <w:tcPr>
            <w:tcW w:w="3611"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Лабораторные опыты</w:t>
            </w:r>
          </w:p>
        </w:tc>
        <w:tc>
          <w:tcPr>
            <w:tcW w:w="1752"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Практические работы</w:t>
            </w:r>
          </w:p>
        </w:tc>
        <w:tc>
          <w:tcPr>
            <w:tcW w:w="1897"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Контрольные работы</w:t>
            </w: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lastRenderedPageBreak/>
              <w:t>Введение. Общая характеристика химических элементов и химических реакций.</w:t>
            </w:r>
          </w:p>
          <w:p w:rsidR="00FA66F1" w:rsidRDefault="00FA66F1">
            <w:pPr>
              <w:pStyle w:val="a3"/>
              <w:spacing w:before="0" w:beforeAutospacing="0" w:after="0" w:afterAutospacing="0"/>
              <w:jc w:val="center"/>
            </w:pPr>
            <w:r>
              <w:t>Периодический закон и Периодическая система химических элементов Д. И. Менделеева</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10</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10</w:t>
            </w:r>
          </w:p>
        </w:tc>
        <w:tc>
          <w:tcPr>
            <w:tcW w:w="3611" w:type="dxa"/>
            <w:tcBorders>
              <w:top w:val="single" w:sz="4" w:space="0" w:color="auto"/>
              <w:left w:val="single" w:sz="4" w:space="0" w:color="auto"/>
              <w:bottom w:val="single" w:sz="4" w:space="0" w:color="auto"/>
              <w:right w:val="single" w:sz="4" w:space="0" w:color="auto"/>
            </w:tcBorders>
          </w:tcPr>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Получение гидроксида цинка и исследование его свойств.</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Моделирование построения Периодической системы химических элементов Д. И. Менделеева.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Замещение железом меди в растворе сульфата меди (II).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Зависимость скорости химической реакции от природы реагирующих веществ на примере взаимодействия кислот с металлами.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Зависимость скорости химической реакции от площади соприкосновени</w:t>
            </w:r>
            <w:r>
              <w:rPr>
                <w:rFonts w:ascii="Times New Roman" w:hAnsi="Times New Roman"/>
                <w:sz w:val="24"/>
                <w:szCs w:val="24"/>
                <w:lang w:eastAsia="ru-RU"/>
              </w:rPr>
              <w:lastRenderedPageBreak/>
              <w:t xml:space="preserve">я реагирующих веществ.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Моделирование «кипящего слоя».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Разложение пероксида водорода с помощью оксида марганца (IV) и каталазы.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 Обнаружение каталазы в некоторых пищевых продуктах.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Ингибирование взаимодействия кислот с металлами уротропином.</w:t>
            </w:r>
          </w:p>
          <w:p w:rsidR="00FA66F1" w:rsidRDefault="00FA66F1">
            <w:pPr>
              <w:pStyle w:val="a3"/>
              <w:spacing w:before="0" w:beforeAutospacing="0" w:after="0" w:afterAutospacing="0"/>
              <w:jc w:val="center"/>
            </w:pPr>
          </w:p>
        </w:tc>
        <w:tc>
          <w:tcPr>
            <w:tcW w:w="1752"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c>
          <w:tcPr>
            <w:tcW w:w="1897"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pPr>
            <w:r>
              <w:t>Входная контрольная работа.</w:t>
            </w: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lastRenderedPageBreak/>
              <w:t>Тема 1. Металлы</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14</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14</w:t>
            </w:r>
          </w:p>
        </w:tc>
        <w:tc>
          <w:tcPr>
            <w:tcW w:w="3611" w:type="dxa"/>
            <w:tcBorders>
              <w:top w:val="single" w:sz="4" w:space="0" w:color="auto"/>
              <w:left w:val="single" w:sz="4" w:space="0" w:color="auto"/>
              <w:bottom w:val="single" w:sz="4" w:space="0" w:color="auto"/>
              <w:right w:val="single" w:sz="4" w:space="0" w:color="auto"/>
            </w:tcBorders>
          </w:tcPr>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Взаимодействие растворов кислот и солей с металлами.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Ознакомление с рудами железа.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Окрашивание пламени солями щелочных </w:t>
            </w:r>
            <w:r>
              <w:rPr>
                <w:rFonts w:ascii="Times New Roman" w:hAnsi="Times New Roman"/>
                <w:sz w:val="24"/>
                <w:szCs w:val="24"/>
                <w:lang w:eastAsia="ru-RU"/>
              </w:rPr>
              <w:lastRenderedPageBreak/>
              <w:t xml:space="preserve">металлов.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Получение гидроксида кальция и исследование его свойств.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Получение гидроксида алюминия и исследование его свойств.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№17. Взаимодействие железа с соляной кислотой.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 Получение гидроксидов железа (II) и (III) и изучение их свойств.</w:t>
            </w:r>
          </w:p>
          <w:p w:rsidR="00FA66F1" w:rsidRDefault="00FA66F1">
            <w:pPr>
              <w:pStyle w:val="a3"/>
              <w:spacing w:before="0" w:beforeAutospacing="0" w:after="0" w:afterAutospacing="0"/>
              <w:jc w:val="center"/>
            </w:pPr>
          </w:p>
        </w:tc>
        <w:tc>
          <w:tcPr>
            <w:tcW w:w="1752"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c>
          <w:tcPr>
            <w:tcW w:w="1897"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pPr>
            <w:r>
              <w:t>№1. Металлы.</w:t>
            </w: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jc w:val="center"/>
            </w:pPr>
            <w:r>
              <w:lastRenderedPageBreak/>
              <w:t>Тема 2. Практикум 1. Свойства металлов и их соединений.</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2</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w:t>
            </w:r>
          </w:p>
        </w:tc>
        <w:tc>
          <w:tcPr>
            <w:tcW w:w="3611" w:type="dxa"/>
            <w:tcBorders>
              <w:top w:val="single" w:sz="4" w:space="0" w:color="auto"/>
              <w:left w:val="single" w:sz="4" w:space="0" w:color="auto"/>
              <w:bottom w:val="single" w:sz="4" w:space="0" w:color="auto"/>
              <w:right w:val="single" w:sz="4" w:space="0" w:color="auto"/>
            </w:tcBorders>
          </w:tcPr>
          <w:p w:rsidR="00FA66F1" w:rsidRDefault="00FA66F1">
            <w:pPr>
              <w:autoSpaceDE w:val="0"/>
              <w:autoSpaceDN w:val="0"/>
              <w:adjustRightInd w:val="0"/>
              <w:spacing w:after="0" w:line="240" w:lineRule="auto"/>
              <w:jc w:val="both"/>
              <w:rPr>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pPr>
            <w:r>
              <w:t>№3. Решение экспериментальных задач на распознавание и получение соединений</w:t>
            </w:r>
          </w:p>
        </w:tc>
        <w:tc>
          <w:tcPr>
            <w:tcW w:w="1897"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pP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Тема 3. Неметаллы.</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25</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25</w:t>
            </w:r>
          </w:p>
        </w:tc>
        <w:tc>
          <w:tcPr>
            <w:tcW w:w="3611" w:type="dxa"/>
            <w:tcBorders>
              <w:top w:val="single" w:sz="4" w:space="0" w:color="auto"/>
              <w:left w:val="single" w:sz="4" w:space="0" w:color="auto"/>
              <w:bottom w:val="single" w:sz="4" w:space="0" w:color="auto"/>
              <w:right w:val="single" w:sz="4" w:space="0" w:color="auto"/>
            </w:tcBorders>
            <w:hideMark/>
          </w:tcPr>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№19. Получение и распознавание водорода.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 Исследование поверхностного натяжения воды. №21. Растворение перманганата калия или медного купороса в воде.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 Гидратация обезвоженного сульфата меди (II). №23. Изготовление гипсового отпечатка.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Ознакомление с коллекцией </w:t>
            </w:r>
            <w:r>
              <w:rPr>
                <w:rFonts w:ascii="Times New Roman" w:hAnsi="Times New Roman"/>
                <w:sz w:val="24"/>
                <w:szCs w:val="24"/>
                <w:lang w:eastAsia="ru-RU"/>
              </w:rPr>
              <w:lastRenderedPageBreak/>
              <w:t xml:space="preserve">бытовых фильтров. №25. Ознакомление с составом минеральной воды.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№26. Качественная реакция на галогенид-ионы.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№27. Получение и распознавание кислорода.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№28. Горение серы на воздухе и в кислороде.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№29. Свойства разбавленной серной кислоты.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№30. Изучение свойств аммиака.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№31. Распознавание солей аммония.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№32. Свойства разбавленной азотной кислоты.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 Взаимодействие концентрированной азотной кислоты с медью.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 Горение фосфора на воздухе и в кислороде.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№35. Распознавание фосфатов.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№36. Горение угля в кислороде.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№37. Получение угольной кислоты и изучение ее свойств.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№38. Переход карбонатов в </w:t>
            </w:r>
            <w:r>
              <w:rPr>
                <w:rFonts w:ascii="Times New Roman" w:hAnsi="Times New Roman"/>
                <w:sz w:val="24"/>
                <w:szCs w:val="24"/>
                <w:lang w:eastAsia="ru-RU"/>
              </w:rPr>
              <w:lastRenderedPageBreak/>
              <w:t xml:space="preserve">гидрокарбонаты. </w:t>
            </w:r>
          </w:p>
          <w:p w:rsidR="00FA66F1" w:rsidRDefault="00FA66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№39. Разложение гидрокарбоната натрия. </w:t>
            </w:r>
          </w:p>
          <w:p w:rsidR="00FA66F1" w:rsidRDefault="00FA66F1">
            <w:pPr>
              <w:pStyle w:val="a3"/>
              <w:spacing w:before="0" w:beforeAutospacing="0" w:after="0" w:afterAutospacing="0"/>
            </w:pPr>
            <w:r>
              <w:t>№40. Получение кремневой кислоты и изучение ее свойств.</w:t>
            </w:r>
          </w:p>
        </w:tc>
        <w:tc>
          <w:tcPr>
            <w:tcW w:w="1752"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c>
          <w:tcPr>
            <w:tcW w:w="1897"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pPr>
            <w:r>
              <w:t>№2. Неметаллы.</w:t>
            </w:r>
          </w:p>
        </w:tc>
      </w:tr>
      <w:tr w:rsidR="00FA66F1" w:rsidTr="00FA66F1">
        <w:tc>
          <w:tcPr>
            <w:tcW w:w="1523" w:type="dxa"/>
            <w:tcBorders>
              <w:top w:val="single" w:sz="4" w:space="0" w:color="auto"/>
              <w:left w:val="single" w:sz="4" w:space="0" w:color="auto"/>
              <w:bottom w:val="single" w:sz="4" w:space="0" w:color="auto"/>
              <w:right w:val="single" w:sz="4" w:space="0" w:color="auto"/>
            </w:tcBorders>
          </w:tcPr>
          <w:p w:rsidR="00FA66F1" w:rsidRDefault="00FA66F1">
            <w:pPr>
              <w:pStyle w:val="a3"/>
              <w:jc w:val="center"/>
            </w:pPr>
            <w:r>
              <w:lastRenderedPageBreak/>
              <w:t>Тема 4. Практикум 2. Свойства соединений неметаллов.</w:t>
            </w:r>
          </w:p>
          <w:p w:rsidR="00FA66F1" w:rsidRDefault="00FA66F1">
            <w:pPr>
              <w:pStyle w:val="a3"/>
              <w:spacing w:before="0" w:beforeAutospacing="0" w:after="0" w:afterAutospacing="0"/>
              <w:jc w:val="center"/>
            </w:pP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3</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4 (+1 час из резервного времени на проведение промежуточной аттестации)</w:t>
            </w:r>
          </w:p>
        </w:tc>
        <w:tc>
          <w:tcPr>
            <w:tcW w:w="3611"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c>
          <w:tcPr>
            <w:tcW w:w="1752"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pPr>
            <w:r>
              <w:t xml:space="preserve">№1. Решение экспериментальных задач по теме «Подгруппа галогенов». </w:t>
            </w:r>
          </w:p>
          <w:p w:rsidR="00FA66F1" w:rsidRDefault="00FA66F1">
            <w:pPr>
              <w:pStyle w:val="a3"/>
              <w:spacing w:before="0" w:beforeAutospacing="0" w:after="0" w:afterAutospacing="0"/>
            </w:pPr>
            <w:r>
              <w:t xml:space="preserve">№2. Решение экспериментальных задач по теме «Подгруппа кислорода». </w:t>
            </w:r>
          </w:p>
          <w:p w:rsidR="00FA66F1" w:rsidRDefault="00FA66F1">
            <w:pPr>
              <w:pStyle w:val="a3"/>
              <w:spacing w:before="0" w:beforeAutospacing="0" w:after="0" w:afterAutospacing="0"/>
            </w:pPr>
            <w:r>
              <w:t>№5. Получение, собирание и распознавание газов.</w:t>
            </w:r>
          </w:p>
        </w:tc>
        <w:tc>
          <w:tcPr>
            <w:tcW w:w="1897"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pP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jc w:val="center"/>
            </w:pPr>
            <w:r>
              <w:t>Тема 5. Органические соединения</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10</w:t>
            </w:r>
          </w:p>
        </w:tc>
        <w:tc>
          <w:tcPr>
            <w:tcW w:w="3611" w:type="dxa"/>
            <w:tcBorders>
              <w:top w:val="single" w:sz="4" w:space="0" w:color="auto"/>
              <w:left w:val="single" w:sz="4" w:space="0" w:color="auto"/>
              <w:bottom w:val="single" w:sz="4" w:space="0" w:color="auto"/>
              <w:right w:val="single" w:sz="4" w:space="0" w:color="auto"/>
            </w:tcBorders>
            <w:hideMark/>
          </w:tcPr>
          <w:p w:rsidR="00FA66F1" w:rsidRDefault="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№42. Качественная реакция на глицерин. </w:t>
            </w:r>
          </w:p>
          <w:p w:rsidR="00FA66F1" w:rsidRDefault="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№43. Качественная реакция на углеводы. </w:t>
            </w:r>
          </w:p>
          <w:p w:rsidR="00FA66F1" w:rsidRDefault="00FA66F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№44. Качественная реакция на белок.</w:t>
            </w:r>
          </w:p>
          <w:p w:rsidR="00FA66F1" w:rsidRDefault="00FA66F1">
            <w:pPr>
              <w:autoSpaceDE w:val="0"/>
              <w:autoSpaceDN w:val="0"/>
              <w:adjustRightInd w:val="0"/>
              <w:spacing w:after="0" w:line="240" w:lineRule="auto"/>
              <w:rPr>
                <w:sz w:val="24"/>
                <w:szCs w:val="24"/>
              </w:rPr>
            </w:pPr>
            <w:r>
              <w:rPr>
                <w:rFonts w:ascii="Times New Roman" w:hAnsi="Times New Roman"/>
                <w:sz w:val="24"/>
                <w:szCs w:val="24"/>
                <w:lang w:eastAsia="ru-RU"/>
              </w:rPr>
              <w:t>№45. Денатурация белка.</w:t>
            </w:r>
          </w:p>
        </w:tc>
        <w:tc>
          <w:tcPr>
            <w:tcW w:w="1752"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pPr>
          </w:p>
        </w:tc>
        <w:tc>
          <w:tcPr>
            <w:tcW w:w="1897"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pPr>
            <w:r>
              <w:t>№3. Органические соединения</w:t>
            </w: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 xml:space="preserve">Тема 6. Обобщение знаний по химии за курс основной школы. </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14</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4</w:t>
            </w:r>
          </w:p>
        </w:tc>
        <w:tc>
          <w:tcPr>
            <w:tcW w:w="3611"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c>
          <w:tcPr>
            <w:tcW w:w="1752"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c>
          <w:tcPr>
            <w:tcW w:w="1897" w:type="dxa"/>
            <w:tcBorders>
              <w:top w:val="single" w:sz="4" w:space="0" w:color="auto"/>
              <w:left w:val="single" w:sz="4" w:space="0" w:color="auto"/>
              <w:bottom w:val="single" w:sz="4" w:space="0" w:color="auto"/>
              <w:right w:val="single" w:sz="4" w:space="0" w:color="auto"/>
            </w:tcBorders>
          </w:tcPr>
          <w:p w:rsidR="00FA66F1" w:rsidRDefault="00FA66F1">
            <w:pPr>
              <w:pStyle w:val="a3"/>
              <w:spacing w:before="0" w:beforeAutospacing="0" w:after="0" w:afterAutospacing="0"/>
              <w:jc w:val="center"/>
            </w:pPr>
          </w:p>
        </w:tc>
      </w:tr>
      <w:tr w:rsidR="00FA66F1" w:rsidTr="00FA66F1">
        <w:tc>
          <w:tcPr>
            <w:tcW w:w="152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rPr>
                <w:highlight w:val="yellow"/>
              </w:rPr>
            </w:pPr>
            <w:r>
              <w:t>Итого</w:t>
            </w:r>
          </w:p>
        </w:tc>
        <w:tc>
          <w:tcPr>
            <w:tcW w:w="1044"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68</w:t>
            </w:r>
          </w:p>
        </w:tc>
        <w:tc>
          <w:tcPr>
            <w:tcW w:w="1443"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68</w:t>
            </w:r>
          </w:p>
        </w:tc>
        <w:tc>
          <w:tcPr>
            <w:tcW w:w="3611"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45</w:t>
            </w:r>
          </w:p>
        </w:tc>
        <w:tc>
          <w:tcPr>
            <w:tcW w:w="1752"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4</w:t>
            </w:r>
          </w:p>
        </w:tc>
        <w:tc>
          <w:tcPr>
            <w:tcW w:w="1897" w:type="dxa"/>
            <w:tcBorders>
              <w:top w:val="single" w:sz="4" w:space="0" w:color="auto"/>
              <w:left w:val="single" w:sz="4" w:space="0" w:color="auto"/>
              <w:bottom w:val="single" w:sz="4" w:space="0" w:color="auto"/>
              <w:right w:val="single" w:sz="4" w:space="0" w:color="auto"/>
            </w:tcBorders>
            <w:hideMark/>
          </w:tcPr>
          <w:p w:rsidR="00FA66F1" w:rsidRDefault="00FA66F1">
            <w:pPr>
              <w:pStyle w:val="a3"/>
              <w:spacing w:before="0" w:beforeAutospacing="0" w:after="0" w:afterAutospacing="0"/>
              <w:jc w:val="center"/>
            </w:pPr>
            <w:r>
              <w:t>4</w:t>
            </w:r>
          </w:p>
        </w:tc>
      </w:tr>
    </w:tbl>
    <w:p w:rsidR="00FB7287" w:rsidRDefault="00FA66F1">
      <w:bookmarkStart w:id="1" w:name="_GoBack"/>
      <w:bookmarkEnd w:id="1"/>
    </w:p>
    <w:sectPr w:rsidR="00FB7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F1"/>
    <w:rsid w:val="0088041C"/>
    <w:rsid w:val="00A25015"/>
    <w:rsid w:val="00FA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6F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A66F1"/>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F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6F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A66F1"/>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F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5287</Words>
  <Characters>30140</Characters>
  <Application>Microsoft Office Word</Application>
  <DocSecurity>0</DocSecurity>
  <Lines>251</Lines>
  <Paragraphs>70</Paragraphs>
  <ScaleCrop>false</ScaleCrop>
  <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2020-11-11T01:39:00Z</dcterms:created>
  <dcterms:modified xsi:type="dcterms:W3CDTF">2020-11-11T01:39:00Z</dcterms:modified>
</cp:coreProperties>
</file>