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0A" w:rsidRDefault="0016270A" w:rsidP="001627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4618">
        <w:rPr>
          <w:rFonts w:ascii="Times New Roman" w:hAnsi="Times New Roman"/>
          <w:b/>
          <w:sz w:val="24"/>
          <w:szCs w:val="24"/>
        </w:rPr>
        <w:t>3.2 План внеурочной деятельности</w:t>
      </w:r>
    </w:p>
    <w:p w:rsidR="0016270A" w:rsidRPr="00B010DE" w:rsidRDefault="0016270A" w:rsidP="0096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0DE">
        <w:rPr>
          <w:rFonts w:ascii="Times New Roman" w:hAnsi="Times New Roman"/>
          <w:b/>
          <w:sz w:val="24"/>
          <w:szCs w:val="24"/>
        </w:rPr>
        <w:t xml:space="preserve">    </w:t>
      </w:r>
      <w:r w:rsidRPr="00B010DE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организацией, осуществляющей образовательную деятельность, в том числе, и через внеурочную деятельность. </w:t>
      </w:r>
      <w:proofErr w:type="gramStart"/>
      <w:r w:rsidRPr="00B010DE">
        <w:rPr>
          <w:rFonts w:ascii="Times New Roman" w:hAnsi="Times New Roman"/>
          <w:sz w:val="24"/>
          <w:szCs w:val="24"/>
        </w:rPr>
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16270A" w:rsidRPr="00B010DE" w:rsidRDefault="0016270A" w:rsidP="0096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0DE">
        <w:rPr>
          <w:rFonts w:ascii="Times New Roman" w:hAnsi="Times New Roman"/>
          <w:sz w:val="24"/>
          <w:szCs w:val="24"/>
        </w:rPr>
        <w:t xml:space="preserve">     План внеурочной деятельности обеспечивает учет индивидуальных особенностей и обучающихся через организацию внеурочной деятельности. </w:t>
      </w:r>
      <w:proofErr w:type="gramStart"/>
      <w:r w:rsidRPr="00B010DE">
        <w:rPr>
          <w:rFonts w:ascii="Times New Roman" w:hAnsi="Times New Roman"/>
          <w:sz w:val="24"/>
          <w:szCs w:val="24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  <w:proofErr w:type="gramEnd"/>
    </w:p>
    <w:p w:rsidR="0016270A" w:rsidRPr="00B010DE" w:rsidRDefault="0016270A" w:rsidP="0096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0DE">
        <w:rPr>
          <w:rFonts w:ascii="Times New Roman" w:hAnsi="Times New Roman"/>
          <w:sz w:val="24"/>
          <w:szCs w:val="24"/>
        </w:rPr>
        <w:t xml:space="preserve">    Заинтересованность школы в решении проблемы внеурочной деятельности (ВУД) объясняется не только включением ее в учебный план 1- 4 классов, но и новым взглядом на образовательные результаты. Если предметные результаты достигаются в процессе освоения школьных дисциплин, 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 исходя из своих интересов, мотивов. Основное предназначение внеурочной деятельности – удовлетворение постоянно изменяющихся индивидуальных  социокультурных и образовательных  способностей  детей.</w:t>
      </w:r>
    </w:p>
    <w:p w:rsidR="0016270A" w:rsidRPr="00B010DE" w:rsidRDefault="0016270A" w:rsidP="0096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0DE">
        <w:rPr>
          <w:rFonts w:ascii="Times New Roman" w:hAnsi="Times New Roman"/>
          <w:sz w:val="24"/>
          <w:szCs w:val="24"/>
        </w:rPr>
        <w:t>Цель внеурочной деятельности: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16270A" w:rsidRPr="00B010DE" w:rsidRDefault="0016270A" w:rsidP="0096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0DE">
        <w:rPr>
          <w:rFonts w:ascii="Times New Roman" w:hAnsi="Times New Roman"/>
          <w:sz w:val="24"/>
          <w:szCs w:val="24"/>
        </w:rPr>
        <w:t>Кроме того, внеурочная деятельность в начальной школе позволяет решить ещё целый ряд очень важных задач:</w:t>
      </w:r>
    </w:p>
    <w:p w:rsidR="0016270A" w:rsidRPr="00B010DE" w:rsidRDefault="0016270A" w:rsidP="0096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0DE">
        <w:rPr>
          <w:rFonts w:ascii="Times New Roman" w:hAnsi="Times New Roman"/>
          <w:sz w:val="24"/>
          <w:szCs w:val="24"/>
        </w:rPr>
        <w:t>-обеспечить благоприятную адаптацию ребенка в школе;</w:t>
      </w:r>
    </w:p>
    <w:p w:rsidR="0016270A" w:rsidRPr="00B010DE" w:rsidRDefault="0016270A" w:rsidP="0096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0DE">
        <w:rPr>
          <w:rFonts w:ascii="Times New Roman" w:hAnsi="Times New Roman"/>
          <w:sz w:val="24"/>
          <w:szCs w:val="24"/>
        </w:rPr>
        <w:t>-улучшить условия для развития ребенка;</w:t>
      </w:r>
    </w:p>
    <w:p w:rsidR="0016270A" w:rsidRPr="00B010DE" w:rsidRDefault="0016270A" w:rsidP="0096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0DE">
        <w:rPr>
          <w:rFonts w:ascii="Times New Roman" w:hAnsi="Times New Roman"/>
          <w:sz w:val="24"/>
          <w:szCs w:val="24"/>
        </w:rPr>
        <w:t xml:space="preserve">-учесть возрастные и индивидуальные особенности </w:t>
      </w:r>
      <w:proofErr w:type="gramStart"/>
      <w:r w:rsidRPr="00B010D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10DE">
        <w:rPr>
          <w:rFonts w:ascii="Times New Roman" w:hAnsi="Times New Roman"/>
          <w:sz w:val="24"/>
          <w:szCs w:val="24"/>
        </w:rPr>
        <w:t>.</w:t>
      </w:r>
    </w:p>
    <w:p w:rsidR="0016270A" w:rsidRPr="00B010DE" w:rsidRDefault="0016270A" w:rsidP="0096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0DE">
        <w:rPr>
          <w:rFonts w:ascii="Times New Roman" w:hAnsi="Times New Roman"/>
          <w:sz w:val="24"/>
          <w:szCs w:val="24"/>
        </w:rPr>
        <w:t xml:space="preserve">         Преимущества оптимизационной модели внеурочной деятельности состоят в минимизации финансовых расходов на внеурочную деятельность, создании единой образовательной и методической деятельности  в организации</w:t>
      </w:r>
      <w:proofErr w:type="gramStart"/>
      <w:r w:rsidRPr="00B010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010DE"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деятельность, содержательном и организационном единстве всех его структурных подразделений.</w:t>
      </w:r>
    </w:p>
    <w:p w:rsidR="0016270A" w:rsidRPr="00B010DE" w:rsidRDefault="0016270A" w:rsidP="0096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0DE">
        <w:rPr>
          <w:rFonts w:ascii="Times New Roman" w:hAnsi="Times New Roman"/>
          <w:sz w:val="24"/>
          <w:szCs w:val="24"/>
        </w:rPr>
        <w:t xml:space="preserve">Учебный план для начальной школы включает для каждого класса  до 10 часов внеурочной деятельности, позволяющей классному руководителю осуществлять программу воспитания и социализации школьников через спортивно-оздоровительное, духовно-нравственное, социальное, общеинтеллектуальное, общекультурное направления развития </w:t>
      </w:r>
      <w:r>
        <w:rPr>
          <w:rFonts w:ascii="Times New Roman" w:hAnsi="Times New Roman"/>
          <w:sz w:val="24"/>
          <w:szCs w:val="24"/>
        </w:rPr>
        <w:t>личности.</w:t>
      </w:r>
    </w:p>
    <w:p w:rsidR="0016270A" w:rsidRPr="00AB4618" w:rsidRDefault="0016270A" w:rsidP="0096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618">
        <w:rPr>
          <w:rFonts w:ascii="Times New Roman" w:hAnsi="Times New Roman"/>
          <w:b/>
          <w:sz w:val="24"/>
          <w:szCs w:val="24"/>
        </w:rPr>
        <w:t xml:space="preserve">   </w:t>
      </w:r>
      <w:r w:rsidRPr="00AB4618">
        <w:rPr>
          <w:rFonts w:ascii="Times New Roman" w:hAnsi="Times New Roman"/>
          <w:sz w:val="24"/>
          <w:szCs w:val="24"/>
        </w:rPr>
        <w:t xml:space="preserve">План внеурочной деятельности для обучающихся начальных   классов МБОУ «СОШ № 3» разработан в соответствии со следующими федеральными и региональными нормативными документами: </w:t>
      </w:r>
    </w:p>
    <w:p w:rsidR="0016270A" w:rsidRPr="00AB4618" w:rsidRDefault="0016270A" w:rsidP="0096307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4618">
        <w:rPr>
          <w:rFonts w:ascii="Times New Roman" w:hAnsi="Times New Roman"/>
          <w:sz w:val="24"/>
          <w:szCs w:val="24"/>
        </w:rPr>
        <w:t xml:space="preserve">приказом Минобрнауки России от 06.10.2009 № 373 "Об утверждении и введении в действие федерального государственного образовательного стандарта начального общего образования"; </w:t>
      </w:r>
    </w:p>
    <w:p w:rsidR="0016270A" w:rsidRPr="00AB4618" w:rsidRDefault="0016270A" w:rsidP="0096307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4618">
        <w:rPr>
          <w:rFonts w:ascii="Times New Roman" w:hAnsi="Times New Roman"/>
          <w:sz w:val="24"/>
          <w:szCs w:val="24"/>
        </w:rPr>
        <w:t xml:space="preserve">приказом  Минобрнауки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B4618">
          <w:rPr>
            <w:rFonts w:ascii="Times New Roman" w:hAnsi="Times New Roman"/>
            <w:sz w:val="24"/>
            <w:szCs w:val="24"/>
          </w:rPr>
          <w:t>2009 г</w:t>
        </w:r>
      </w:smartTag>
      <w:r w:rsidRPr="00AB4618">
        <w:rPr>
          <w:rFonts w:ascii="Times New Roman" w:hAnsi="Times New Roman"/>
          <w:sz w:val="24"/>
          <w:szCs w:val="24"/>
        </w:rPr>
        <w:t xml:space="preserve">. № 373"; </w:t>
      </w:r>
    </w:p>
    <w:p w:rsidR="0016270A" w:rsidRPr="00AB4618" w:rsidRDefault="0016270A" w:rsidP="0096307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4618">
        <w:rPr>
          <w:rFonts w:ascii="Times New Roman" w:hAnsi="Times New Roman"/>
          <w:sz w:val="24"/>
          <w:szCs w:val="24"/>
        </w:rPr>
        <w:t xml:space="preserve">постановлением 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СанПиН); </w:t>
      </w:r>
    </w:p>
    <w:p w:rsidR="0016270A" w:rsidRPr="00AB4618" w:rsidRDefault="0016270A" w:rsidP="0096307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4618">
        <w:rPr>
          <w:rFonts w:ascii="Times New Roman" w:hAnsi="Times New Roman"/>
          <w:sz w:val="24"/>
          <w:szCs w:val="24"/>
        </w:rPr>
        <w:lastRenderedPageBreak/>
        <w:t>письмом Минобрнауки РФ от 12.05.2011 № 03-296 «Об организации внеурочной деятельности при введении федерального государственного образовательного стандарта»;</w:t>
      </w:r>
    </w:p>
    <w:p w:rsidR="0016270A" w:rsidRPr="00AB4618" w:rsidRDefault="0016270A" w:rsidP="0096307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B4618">
        <w:rPr>
          <w:rFonts w:ascii="Times New Roman" w:hAnsi="Times New Roman"/>
          <w:sz w:val="24"/>
          <w:szCs w:val="24"/>
        </w:rPr>
        <w:t xml:space="preserve">приказом Минобрнауки России от </w:t>
      </w:r>
      <w:r w:rsidRPr="00AB4618">
        <w:rPr>
          <w:rFonts w:ascii="Times New Roman" w:hAnsi="Times New Roman"/>
          <w:bCs/>
          <w:sz w:val="24"/>
          <w:szCs w:val="24"/>
        </w:rPr>
        <w:t>22 сентября 2011 г.</w:t>
      </w:r>
      <w:r w:rsidRPr="00AB4618">
        <w:rPr>
          <w:rFonts w:ascii="Times New Roman" w:hAnsi="Times New Roman"/>
          <w:sz w:val="24"/>
          <w:szCs w:val="24"/>
        </w:rPr>
        <w:t xml:space="preserve"> </w:t>
      </w:r>
      <w:r w:rsidRPr="00AB4618">
        <w:rPr>
          <w:rFonts w:ascii="Times New Roman" w:hAnsi="Times New Roman"/>
          <w:bCs/>
          <w:sz w:val="24"/>
          <w:szCs w:val="24"/>
        </w:rPr>
        <w:t>N 2357</w:t>
      </w:r>
      <w:r w:rsidRPr="00AB4618">
        <w:rPr>
          <w:rFonts w:ascii="Times New Roman" w:hAnsi="Times New Roman"/>
          <w:sz w:val="24"/>
          <w:szCs w:val="24"/>
        </w:rPr>
        <w:t xml:space="preserve"> </w:t>
      </w:r>
      <w:r w:rsidRPr="00AB4618">
        <w:rPr>
          <w:rFonts w:ascii="Times New Roman" w:hAnsi="Times New Roman"/>
          <w:bCs/>
          <w:sz w:val="24"/>
          <w:szCs w:val="24"/>
        </w:rPr>
        <w:t>«О внесении изменений в федеральный государственный образовательный</w:t>
      </w:r>
      <w:r w:rsidRPr="00AB4618">
        <w:rPr>
          <w:rFonts w:ascii="Times New Roman" w:hAnsi="Times New Roman"/>
          <w:bCs/>
          <w:sz w:val="24"/>
          <w:szCs w:val="24"/>
        </w:rPr>
        <w:br/>
        <w:t>стандарт начального общего образования, утверждённый приказом</w:t>
      </w:r>
      <w:r w:rsidRPr="00AB4618">
        <w:rPr>
          <w:rFonts w:ascii="Times New Roman" w:hAnsi="Times New Roman"/>
          <w:bCs/>
          <w:sz w:val="24"/>
          <w:szCs w:val="24"/>
        </w:rPr>
        <w:br/>
        <w:t>Министерства образования и науки Российской Федерации</w:t>
      </w:r>
      <w:r w:rsidRPr="00AB4618">
        <w:rPr>
          <w:rFonts w:ascii="Times New Roman" w:hAnsi="Times New Roman"/>
          <w:bCs/>
          <w:sz w:val="24"/>
          <w:szCs w:val="24"/>
        </w:rPr>
        <w:br/>
        <w:t>от 6 октября 2009 г. N 373»;</w:t>
      </w:r>
    </w:p>
    <w:p w:rsidR="0016270A" w:rsidRPr="00AB4618" w:rsidRDefault="0016270A" w:rsidP="0096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618">
        <w:rPr>
          <w:rFonts w:ascii="Times New Roman" w:hAnsi="Times New Roman"/>
          <w:b/>
          <w:sz w:val="24"/>
          <w:szCs w:val="24"/>
        </w:rPr>
        <w:t>2.</w:t>
      </w:r>
      <w:r w:rsidRPr="00AB4618">
        <w:rPr>
          <w:rFonts w:ascii="Times New Roman" w:hAnsi="Times New Roman"/>
          <w:sz w:val="24"/>
          <w:szCs w:val="24"/>
        </w:rPr>
        <w:t xml:space="preserve">  Внеурочная деятельность организуется </w:t>
      </w:r>
      <w:r w:rsidRPr="00AB4618">
        <w:rPr>
          <w:rFonts w:ascii="Times New Roman" w:hAnsi="Times New Roman"/>
          <w:b/>
          <w:i/>
          <w:sz w:val="24"/>
          <w:szCs w:val="24"/>
        </w:rPr>
        <w:t>в целях</w:t>
      </w:r>
      <w:r w:rsidRPr="00AB4618">
        <w:rPr>
          <w:rFonts w:ascii="Times New Roman" w:hAnsi="Times New Roman"/>
          <w:sz w:val="24"/>
          <w:szCs w:val="24"/>
        </w:rPr>
        <w:t xml:space="preserve">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 </w:t>
      </w:r>
    </w:p>
    <w:p w:rsidR="0016270A" w:rsidRPr="00AB4618" w:rsidRDefault="0016270A" w:rsidP="00963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618">
        <w:rPr>
          <w:rFonts w:ascii="Times New Roman" w:hAnsi="Times New Roman"/>
          <w:sz w:val="24"/>
          <w:szCs w:val="24"/>
        </w:rPr>
        <w:tab/>
        <w:t xml:space="preserve">В соответствии с требованиями федерального государственного образовательного стандарта внеурочная деятельность организуется по  </w:t>
      </w:r>
      <w:r w:rsidRPr="00AB4618">
        <w:rPr>
          <w:rFonts w:ascii="Times New Roman" w:hAnsi="Times New Roman"/>
          <w:b/>
          <w:i/>
          <w:sz w:val="24"/>
          <w:szCs w:val="24"/>
        </w:rPr>
        <w:t>направлениям</w:t>
      </w:r>
      <w:r w:rsidRPr="00AB4618">
        <w:rPr>
          <w:rFonts w:ascii="Times New Roman" w:hAnsi="Times New Roman"/>
          <w:sz w:val="24"/>
          <w:szCs w:val="24"/>
        </w:rPr>
        <w:t xml:space="preserve"> развития личности:</w:t>
      </w:r>
    </w:p>
    <w:p w:rsidR="0016270A" w:rsidRPr="00AB4618" w:rsidRDefault="0016270A" w:rsidP="001627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618">
        <w:rPr>
          <w:rFonts w:ascii="Times New Roman" w:hAnsi="Times New Roman"/>
          <w:sz w:val="24"/>
          <w:szCs w:val="24"/>
        </w:rPr>
        <w:t xml:space="preserve">духовно-нравственное </w:t>
      </w:r>
    </w:p>
    <w:p w:rsidR="0016270A" w:rsidRPr="00AB4618" w:rsidRDefault="0016270A" w:rsidP="001627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618">
        <w:rPr>
          <w:rFonts w:ascii="Times New Roman" w:hAnsi="Times New Roman"/>
          <w:sz w:val="24"/>
          <w:szCs w:val="24"/>
        </w:rPr>
        <w:t>социальное</w:t>
      </w:r>
    </w:p>
    <w:p w:rsidR="0016270A" w:rsidRPr="00AB4618" w:rsidRDefault="0016270A" w:rsidP="001627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618">
        <w:rPr>
          <w:rFonts w:ascii="Times New Roman" w:hAnsi="Times New Roman"/>
          <w:sz w:val="24"/>
          <w:szCs w:val="24"/>
        </w:rPr>
        <w:t>общеинтеллектуальное</w:t>
      </w:r>
    </w:p>
    <w:p w:rsidR="0016270A" w:rsidRPr="00AB4618" w:rsidRDefault="0016270A" w:rsidP="001627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618">
        <w:rPr>
          <w:rFonts w:ascii="Times New Roman" w:hAnsi="Times New Roman"/>
          <w:sz w:val="24"/>
          <w:szCs w:val="24"/>
        </w:rPr>
        <w:t xml:space="preserve">художественно - эстетическое </w:t>
      </w:r>
    </w:p>
    <w:p w:rsidR="0016270A" w:rsidRDefault="0016270A" w:rsidP="001627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спортивно-оздоровительное</w:t>
      </w:r>
    </w:p>
    <w:p w:rsidR="0016270A" w:rsidRPr="00322AF2" w:rsidRDefault="0016270A" w:rsidP="001627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16270A" w:rsidRPr="00AB4618" w:rsidTr="0087034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70A" w:rsidRPr="00AB4618" w:rsidRDefault="0016270A" w:rsidP="0087034A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461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70A" w:rsidRPr="00AB4618" w:rsidRDefault="0016270A" w:rsidP="0087034A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B4618">
              <w:rPr>
                <w:rFonts w:ascii="Times New Roman" w:hAnsi="Times New Roman"/>
                <w:b/>
                <w:sz w:val="24"/>
                <w:szCs w:val="24"/>
              </w:rPr>
              <w:t>Решаемые задачи</w:t>
            </w:r>
          </w:p>
        </w:tc>
      </w:tr>
      <w:tr w:rsidR="0016270A" w:rsidRPr="00AB4618" w:rsidTr="0087034A">
        <w:trPr>
          <w:trHeight w:val="99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0A" w:rsidRPr="00AB4618" w:rsidRDefault="0016270A" w:rsidP="00870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18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  <w:p w:rsidR="0016270A" w:rsidRPr="00AB4618" w:rsidRDefault="0016270A" w:rsidP="00870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0A" w:rsidRPr="00AB4618" w:rsidRDefault="0016270A" w:rsidP="00870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18">
              <w:rPr>
                <w:rFonts w:ascii="Times New Roman" w:hAnsi="Times New Roman"/>
                <w:sz w:val="24"/>
                <w:szCs w:val="24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16270A" w:rsidRPr="00AB4618" w:rsidTr="0087034A">
        <w:trPr>
          <w:trHeight w:val="3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0A" w:rsidRPr="00AB4618" w:rsidRDefault="0016270A" w:rsidP="00870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18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0A" w:rsidRPr="00AB4618" w:rsidRDefault="0016270A" w:rsidP="00870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18">
              <w:rPr>
                <w:rFonts w:ascii="Times New Roman" w:hAnsi="Times New Roman"/>
                <w:sz w:val="24"/>
                <w:szCs w:val="24"/>
              </w:rPr>
              <w:t>Формирование таких ценностей, как познание, истина, целеустремленность, социально значимой деятельности.</w:t>
            </w:r>
          </w:p>
        </w:tc>
      </w:tr>
      <w:tr w:rsidR="0016270A" w:rsidRPr="00AB4618" w:rsidTr="0087034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0A" w:rsidRPr="00AB4618" w:rsidRDefault="0016270A" w:rsidP="00870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18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0A" w:rsidRPr="00AB4618" w:rsidRDefault="0016270A" w:rsidP="00870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18">
              <w:rPr>
                <w:rFonts w:ascii="Times New Roman" w:hAnsi="Times New Roman"/>
                <w:sz w:val="24"/>
                <w:szCs w:val="24"/>
              </w:rPr>
              <w:t>Обогащение запаса учащихся языковыми знаниями , способствование формированию мировоззрения, эрудиции, кругозора.</w:t>
            </w:r>
          </w:p>
        </w:tc>
      </w:tr>
      <w:tr w:rsidR="0016270A" w:rsidRPr="00AB4618" w:rsidTr="0087034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0A" w:rsidRPr="00AB4618" w:rsidRDefault="0016270A" w:rsidP="00870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18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0A" w:rsidRPr="00AB4618" w:rsidRDefault="0016270A" w:rsidP="008703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618">
              <w:rPr>
                <w:rFonts w:ascii="Times New Roman" w:hAnsi="Times New Roman"/>
                <w:sz w:val="24"/>
                <w:szCs w:val="24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16270A" w:rsidRPr="00AB4618" w:rsidTr="0087034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70A" w:rsidRPr="00AB4618" w:rsidRDefault="0016270A" w:rsidP="0087034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4618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70A" w:rsidRPr="00AB4618" w:rsidRDefault="0016270A" w:rsidP="0087034A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4618">
              <w:rPr>
                <w:rFonts w:ascii="Times New Roman" w:hAnsi="Times New Roman"/>
                <w:sz w:val="24"/>
                <w:szCs w:val="24"/>
              </w:rPr>
              <w:t>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</w:tbl>
    <w:p w:rsidR="0016270A" w:rsidRPr="00AB4618" w:rsidRDefault="0016270A" w:rsidP="001627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70A" w:rsidRPr="00AB4618" w:rsidRDefault="0016270A" w:rsidP="0016270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B4618">
        <w:rPr>
          <w:rFonts w:ascii="Times New Roman" w:hAnsi="Times New Roman"/>
          <w:sz w:val="24"/>
          <w:szCs w:val="24"/>
        </w:rPr>
        <w:t xml:space="preserve">Организация внеурочной деятельности обучающихся 1-4-х классов выстроена в едином образовательном пространстве за счет использования ресурсов  образовательного учреждения и учреждений дополнительного образования (ДШИ) </w:t>
      </w:r>
    </w:p>
    <w:p w:rsidR="00963075" w:rsidRDefault="0016270A" w:rsidP="00162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618">
        <w:rPr>
          <w:rFonts w:ascii="Times New Roman" w:hAnsi="Times New Roman"/>
          <w:sz w:val="24"/>
          <w:szCs w:val="24"/>
        </w:rPr>
        <w:t xml:space="preserve">Исходя из задач, форм и содержания внеурочной деятельности, для ее реализации в учреждении   использована оптимизационная модель (на основе оптимизации всех внутренних ресурсов образовательного учреждения и учреждений социума). </w:t>
      </w:r>
    </w:p>
    <w:p w:rsidR="0016270A" w:rsidRPr="00AB4618" w:rsidRDefault="0016270A" w:rsidP="00162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4618">
        <w:rPr>
          <w:rFonts w:ascii="Times New Roman" w:hAnsi="Times New Roman"/>
          <w:sz w:val="24"/>
          <w:szCs w:val="24"/>
        </w:rPr>
        <w:t xml:space="preserve">Модель внеурочной деятельности на основе оптимизации всех ресурсов предполагает, что в ее реализации принимают участие все педагогические работники. В этом случае координирующую роль выполняет классный руководитель, который в соответствии со своими функциями и задачами: взаимодействует с педагогическими работниками  общеобразовательных учреждений;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организует систему отношений через разнообразные </w:t>
      </w:r>
      <w:r w:rsidRPr="00AB4618">
        <w:rPr>
          <w:rFonts w:ascii="Times New Roman" w:hAnsi="Times New Roman"/>
          <w:sz w:val="24"/>
          <w:szCs w:val="24"/>
        </w:rPr>
        <w:lastRenderedPageBreak/>
        <w:t xml:space="preserve">формы воспитывающей деятельности коллектива класса, в том числе через органы самоуправления; организует социально значимую, творческую деятельность обучающихся. </w:t>
      </w:r>
    </w:p>
    <w:p w:rsidR="0016270A" w:rsidRPr="00AB4618" w:rsidRDefault="0016270A" w:rsidP="006F3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618">
        <w:rPr>
          <w:rFonts w:ascii="Times New Roman" w:hAnsi="Times New Roman"/>
          <w:sz w:val="24"/>
          <w:szCs w:val="24"/>
        </w:rPr>
        <w:tab/>
        <w:t>Кадровое и методическое обеспечение соответствует требованиям плана внеурочной деятельности.</w:t>
      </w:r>
    </w:p>
    <w:p w:rsidR="006F3117" w:rsidRPr="008735FC" w:rsidRDefault="00963075" w:rsidP="008735FC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6270A" w:rsidRPr="00AB4618">
        <w:rPr>
          <w:rFonts w:ascii="Times New Roman" w:hAnsi="Times New Roman"/>
          <w:sz w:val="24"/>
          <w:szCs w:val="24"/>
        </w:rPr>
        <w:t>Занятия проводятся во второй половине дня  педагогами учреждения в кабинетах начальной школы, не задействованных в данный момент в учебном проц</w:t>
      </w:r>
      <w:r w:rsidR="006F3117">
        <w:rPr>
          <w:rFonts w:ascii="Times New Roman" w:hAnsi="Times New Roman"/>
          <w:sz w:val="24"/>
          <w:szCs w:val="24"/>
        </w:rPr>
        <w:t>ессе. Для учащихся 2-3 классов,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16270A" w:rsidRPr="00AB4618">
        <w:rPr>
          <w:rFonts w:ascii="Times New Roman" w:hAnsi="Times New Roman"/>
          <w:sz w:val="24"/>
          <w:szCs w:val="24"/>
        </w:rPr>
        <w:t xml:space="preserve">занимающихся со второй смены, занятия </w:t>
      </w:r>
      <w:r w:rsidR="00E45448">
        <w:rPr>
          <w:rFonts w:ascii="Times New Roman" w:hAnsi="Times New Roman"/>
          <w:sz w:val="24"/>
          <w:szCs w:val="24"/>
        </w:rPr>
        <w:t>организуются в первую смену.</w:t>
      </w:r>
      <w:r w:rsidR="006F3117" w:rsidRPr="006F311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6F3117" w:rsidRPr="006F3117" w:rsidRDefault="006F3117" w:rsidP="00EA0AC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6"/>
        <w:contextualSpacing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F3117">
        <w:rPr>
          <w:rFonts w:ascii="Times New Roman" w:hAnsi="Times New Roman"/>
          <w:b/>
          <w:bCs/>
          <w:spacing w:val="2"/>
          <w:sz w:val="24"/>
          <w:szCs w:val="24"/>
        </w:rPr>
        <w:t>План внеурочной деятельности.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2976"/>
        <w:gridCol w:w="993"/>
        <w:gridCol w:w="850"/>
        <w:gridCol w:w="851"/>
        <w:gridCol w:w="850"/>
        <w:gridCol w:w="1276"/>
      </w:tblGrid>
      <w:tr w:rsidR="006F3117" w:rsidRPr="00425467" w:rsidTr="006F3117">
        <w:tc>
          <w:tcPr>
            <w:tcW w:w="2836" w:type="dxa"/>
          </w:tcPr>
          <w:p w:rsidR="006F3117" w:rsidRPr="00425467" w:rsidRDefault="006F3117" w:rsidP="006F3117">
            <w:pPr>
              <w:widowControl w:val="0"/>
              <w:suppressAutoHyphens/>
              <w:autoSpaceDE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Направления внеурочной деятельности</w:t>
            </w:r>
          </w:p>
        </w:tc>
        <w:tc>
          <w:tcPr>
            <w:tcW w:w="2976" w:type="dxa"/>
          </w:tcPr>
          <w:p w:rsidR="006F3117" w:rsidRPr="00425467" w:rsidRDefault="006F3117" w:rsidP="006F3117">
            <w:pPr>
              <w:widowControl w:val="0"/>
              <w:suppressAutoHyphens/>
              <w:autoSpaceDE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6F3117" w:rsidRPr="00425467" w:rsidRDefault="006F3117" w:rsidP="006F3117">
            <w:pPr>
              <w:widowControl w:val="0"/>
              <w:suppressAutoHyphens/>
              <w:autoSpaceDE w:val="0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850" w:type="dxa"/>
          </w:tcPr>
          <w:p w:rsidR="006F3117" w:rsidRPr="00425467" w:rsidRDefault="006F3117" w:rsidP="006F3117">
            <w:pPr>
              <w:widowControl w:val="0"/>
              <w:suppressAutoHyphens/>
              <w:autoSpaceDE w:val="0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851" w:type="dxa"/>
          </w:tcPr>
          <w:p w:rsidR="006F3117" w:rsidRPr="00425467" w:rsidRDefault="006F3117" w:rsidP="006F3117">
            <w:pPr>
              <w:widowControl w:val="0"/>
              <w:suppressAutoHyphens/>
              <w:autoSpaceDE w:val="0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850" w:type="dxa"/>
          </w:tcPr>
          <w:p w:rsidR="006F3117" w:rsidRPr="00425467" w:rsidRDefault="006F3117" w:rsidP="006F3117">
            <w:pPr>
              <w:widowControl w:val="0"/>
              <w:suppressAutoHyphens/>
              <w:autoSpaceDE w:val="0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4 класс</w:t>
            </w:r>
          </w:p>
        </w:tc>
        <w:tc>
          <w:tcPr>
            <w:tcW w:w="1276" w:type="dxa"/>
          </w:tcPr>
          <w:p w:rsidR="006F3117" w:rsidRPr="00425467" w:rsidRDefault="006F3117" w:rsidP="006F3117">
            <w:pPr>
              <w:widowControl w:val="0"/>
              <w:suppressAutoHyphens/>
              <w:autoSpaceDE w:val="0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Всего часов</w:t>
            </w:r>
          </w:p>
        </w:tc>
      </w:tr>
      <w:tr w:rsidR="00425467" w:rsidRPr="00425467" w:rsidTr="006F3117">
        <w:tc>
          <w:tcPr>
            <w:tcW w:w="2836" w:type="dxa"/>
          </w:tcPr>
          <w:p w:rsidR="008735FC" w:rsidRPr="00425467" w:rsidRDefault="008735FC" w:rsidP="004B283F">
            <w:pPr>
              <w:widowControl w:val="0"/>
              <w:suppressAutoHyphens/>
              <w:autoSpaceDE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Духовно - нравственное</w:t>
            </w:r>
          </w:p>
        </w:tc>
        <w:tc>
          <w:tcPr>
            <w:tcW w:w="2976" w:type="dxa"/>
          </w:tcPr>
          <w:p w:rsidR="008735FC" w:rsidRPr="00425467" w:rsidRDefault="008735FC" w:rsidP="004B283F">
            <w:pPr>
              <w:widowControl w:val="0"/>
              <w:suppressAutoHyphens/>
              <w:autoSpaceDE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Программа по выбору в соответствии с перечнем и условием</w:t>
            </w:r>
          </w:p>
        </w:tc>
        <w:tc>
          <w:tcPr>
            <w:tcW w:w="993" w:type="dxa"/>
          </w:tcPr>
          <w:p w:rsidR="008735FC" w:rsidRPr="00425467" w:rsidRDefault="008735FC" w:rsidP="004B283F">
            <w:pPr>
              <w:jc w:val="center"/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2/66</w:t>
            </w:r>
          </w:p>
        </w:tc>
        <w:tc>
          <w:tcPr>
            <w:tcW w:w="850" w:type="dxa"/>
          </w:tcPr>
          <w:p w:rsidR="008735FC" w:rsidRPr="00425467" w:rsidRDefault="008735FC" w:rsidP="004B283F"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851" w:type="dxa"/>
          </w:tcPr>
          <w:p w:rsidR="008735FC" w:rsidRPr="00425467" w:rsidRDefault="008735FC" w:rsidP="004B283F"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850" w:type="dxa"/>
          </w:tcPr>
          <w:p w:rsidR="008735FC" w:rsidRPr="00425467" w:rsidRDefault="008735FC" w:rsidP="004B283F"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1276" w:type="dxa"/>
          </w:tcPr>
          <w:p w:rsidR="008735FC" w:rsidRPr="00425467" w:rsidRDefault="008735FC" w:rsidP="004B283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270</w:t>
            </w:r>
          </w:p>
        </w:tc>
      </w:tr>
      <w:tr w:rsidR="00425467" w:rsidRPr="00425467" w:rsidTr="006F3117">
        <w:tc>
          <w:tcPr>
            <w:tcW w:w="2836" w:type="dxa"/>
          </w:tcPr>
          <w:p w:rsidR="008735FC" w:rsidRPr="00425467" w:rsidRDefault="008735FC" w:rsidP="004B283F">
            <w:pPr>
              <w:widowControl w:val="0"/>
              <w:suppressAutoHyphens/>
              <w:autoSpaceDE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2976" w:type="dxa"/>
          </w:tcPr>
          <w:p w:rsidR="008735FC" w:rsidRPr="00425467" w:rsidRDefault="008735FC" w:rsidP="004B283F">
            <w:pPr>
              <w:widowControl w:val="0"/>
              <w:suppressAutoHyphens/>
              <w:autoSpaceDE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Программа по выбору в соответствии с перечнем и условием</w:t>
            </w:r>
          </w:p>
        </w:tc>
        <w:tc>
          <w:tcPr>
            <w:tcW w:w="993" w:type="dxa"/>
          </w:tcPr>
          <w:p w:rsidR="008735FC" w:rsidRPr="00425467" w:rsidRDefault="008735FC" w:rsidP="004B283F">
            <w:pPr>
              <w:jc w:val="center"/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2/66</w:t>
            </w:r>
          </w:p>
        </w:tc>
        <w:tc>
          <w:tcPr>
            <w:tcW w:w="850" w:type="dxa"/>
          </w:tcPr>
          <w:p w:rsidR="008735FC" w:rsidRPr="00425467" w:rsidRDefault="008735FC" w:rsidP="004B283F"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851" w:type="dxa"/>
          </w:tcPr>
          <w:p w:rsidR="008735FC" w:rsidRPr="00425467" w:rsidRDefault="008735FC" w:rsidP="004B283F"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850" w:type="dxa"/>
          </w:tcPr>
          <w:p w:rsidR="008735FC" w:rsidRPr="00425467" w:rsidRDefault="008735FC" w:rsidP="004B283F"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1276" w:type="dxa"/>
          </w:tcPr>
          <w:p w:rsidR="008735FC" w:rsidRPr="00425467" w:rsidRDefault="008735FC" w:rsidP="004B283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270</w:t>
            </w:r>
          </w:p>
        </w:tc>
      </w:tr>
      <w:tr w:rsidR="00425467" w:rsidRPr="00425467" w:rsidTr="006F3117">
        <w:tc>
          <w:tcPr>
            <w:tcW w:w="2836" w:type="dxa"/>
          </w:tcPr>
          <w:p w:rsidR="008735FC" w:rsidRPr="00425467" w:rsidRDefault="008735FC" w:rsidP="004B283F">
            <w:pPr>
              <w:widowControl w:val="0"/>
              <w:suppressAutoHyphens/>
              <w:autoSpaceDE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Общеинтеллектуальное</w:t>
            </w:r>
          </w:p>
        </w:tc>
        <w:tc>
          <w:tcPr>
            <w:tcW w:w="2976" w:type="dxa"/>
          </w:tcPr>
          <w:p w:rsidR="008735FC" w:rsidRPr="00425467" w:rsidRDefault="008735FC" w:rsidP="004B283F">
            <w:pPr>
              <w:widowControl w:val="0"/>
              <w:suppressAutoHyphens/>
              <w:autoSpaceDE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Программа по выбору в соответствии с перечнем и условием</w:t>
            </w:r>
          </w:p>
        </w:tc>
        <w:tc>
          <w:tcPr>
            <w:tcW w:w="993" w:type="dxa"/>
          </w:tcPr>
          <w:p w:rsidR="008735FC" w:rsidRPr="00425467" w:rsidRDefault="008735FC" w:rsidP="004B283F">
            <w:pPr>
              <w:jc w:val="center"/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2/66</w:t>
            </w:r>
          </w:p>
        </w:tc>
        <w:tc>
          <w:tcPr>
            <w:tcW w:w="850" w:type="dxa"/>
          </w:tcPr>
          <w:p w:rsidR="008735FC" w:rsidRPr="00425467" w:rsidRDefault="008735FC" w:rsidP="004B283F"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851" w:type="dxa"/>
          </w:tcPr>
          <w:p w:rsidR="008735FC" w:rsidRPr="00425467" w:rsidRDefault="008735FC" w:rsidP="004B283F"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850" w:type="dxa"/>
          </w:tcPr>
          <w:p w:rsidR="008735FC" w:rsidRPr="00425467" w:rsidRDefault="008735FC" w:rsidP="004B283F"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1276" w:type="dxa"/>
          </w:tcPr>
          <w:p w:rsidR="008735FC" w:rsidRPr="00425467" w:rsidRDefault="008735FC" w:rsidP="004B283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270</w:t>
            </w:r>
          </w:p>
        </w:tc>
      </w:tr>
      <w:tr w:rsidR="00425467" w:rsidRPr="00425467" w:rsidTr="006F3117">
        <w:tc>
          <w:tcPr>
            <w:tcW w:w="2836" w:type="dxa"/>
          </w:tcPr>
          <w:p w:rsidR="008735FC" w:rsidRPr="00425467" w:rsidRDefault="008735FC" w:rsidP="004B283F">
            <w:pPr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2976" w:type="dxa"/>
          </w:tcPr>
          <w:p w:rsidR="008735FC" w:rsidRPr="00425467" w:rsidRDefault="008735FC" w:rsidP="004B283F">
            <w:pPr>
              <w:widowControl w:val="0"/>
              <w:suppressAutoHyphens/>
              <w:autoSpaceDE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Программа по выбору в соответствии с перечнем и условием</w:t>
            </w:r>
          </w:p>
        </w:tc>
        <w:tc>
          <w:tcPr>
            <w:tcW w:w="993" w:type="dxa"/>
          </w:tcPr>
          <w:p w:rsidR="008735FC" w:rsidRPr="00425467" w:rsidRDefault="008735FC" w:rsidP="004B283F">
            <w:pPr>
              <w:jc w:val="center"/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2/66</w:t>
            </w:r>
          </w:p>
        </w:tc>
        <w:tc>
          <w:tcPr>
            <w:tcW w:w="850" w:type="dxa"/>
          </w:tcPr>
          <w:p w:rsidR="008735FC" w:rsidRPr="00425467" w:rsidRDefault="008735FC" w:rsidP="004B283F"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851" w:type="dxa"/>
          </w:tcPr>
          <w:p w:rsidR="008735FC" w:rsidRPr="00425467" w:rsidRDefault="008735FC" w:rsidP="004B283F"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850" w:type="dxa"/>
          </w:tcPr>
          <w:p w:rsidR="008735FC" w:rsidRPr="00425467" w:rsidRDefault="008735FC" w:rsidP="004B283F"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1276" w:type="dxa"/>
          </w:tcPr>
          <w:p w:rsidR="008735FC" w:rsidRPr="00425467" w:rsidRDefault="008735FC" w:rsidP="004B283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270</w:t>
            </w:r>
          </w:p>
        </w:tc>
      </w:tr>
      <w:tr w:rsidR="008735FC" w:rsidRPr="00425467" w:rsidTr="006F3117">
        <w:tc>
          <w:tcPr>
            <w:tcW w:w="2836" w:type="dxa"/>
          </w:tcPr>
          <w:p w:rsidR="008735FC" w:rsidRPr="00425467" w:rsidRDefault="008735FC" w:rsidP="004B283F">
            <w:pPr>
              <w:widowControl w:val="0"/>
              <w:suppressAutoHyphens/>
              <w:autoSpaceDE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Спортивно - оздоровительное</w:t>
            </w:r>
          </w:p>
        </w:tc>
        <w:tc>
          <w:tcPr>
            <w:tcW w:w="2976" w:type="dxa"/>
          </w:tcPr>
          <w:p w:rsidR="008735FC" w:rsidRPr="00425467" w:rsidRDefault="008735FC" w:rsidP="004B283F">
            <w:pPr>
              <w:widowControl w:val="0"/>
              <w:suppressAutoHyphens/>
              <w:autoSpaceDE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Программа по выбору в соответствии с перечнем и условием</w:t>
            </w:r>
          </w:p>
        </w:tc>
        <w:tc>
          <w:tcPr>
            <w:tcW w:w="993" w:type="dxa"/>
          </w:tcPr>
          <w:p w:rsidR="008735FC" w:rsidRPr="00425467" w:rsidRDefault="008735FC" w:rsidP="004B283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2/66</w:t>
            </w:r>
          </w:p>
        </w:tc>
        <w:tc>
          <w:tcPr>
            <w:tcW w:w="850" w:type="dxa"/>
          </w:tcPr>
          <w:p w:rsidR="008735FC" w:rsidRPr="00425467" w:rsidRDefault="008735FC" w:rsidP="004B283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851" w:type="dxa"/>
          </w:tcPr>
          <w:p w:rsidR="008735FC" w:rsidRPr="00425467" w:rsidRDefault="008735FC" w:rsidP="004B283F"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850" w:type="dxa"/>
          </w:tcPr>
          <w:p w:rsidR="008735FC" w:rsidRPr="00425467" w:rsidRDefault="008735FC" w:rsidP="004B283F"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2/68</w:t>
            </w:r>
          </w:p>
        </w:tc>
        <w:tc>
          <w:tcPr>
            <w:tcW w:w="1276" w:type="dxa"/>
          </w:tcPr>
          <w:p w:rsidR="008735FC" w:rsidRPr="00425467" w:rsidRDefault="008735FC" w:rsidP="004B283F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270</w:t>
            </w:r>
          </w:p>
        </w:tc>
      </w:tr>
      <w:tr w:rsidR="008735FC" w:rsidRPr="00425467" w:rsidTr="006F3117">
        <w:tc>
          <w:tcPr>
            <w:tcW w:w="2836" w:type="dxa"/>
          </w:tcPr>
          <w:p w:rsidR="008735FC" w:rsidRPr="00425467" w:rsidRDefault="008735FC" w:rsidP="006F3117">
            <w:pPr>
              <w:widowControl w:val="0"/>
              <w:suppressAutoHyphens/>
              <w:autoSpaceDE w:val="0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8735FC" w:rsidRPr="00425467" w:rsidRDefault="008735FC" w:rsidP="006F311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3" w:type="dxa"/>
          </w:tcPr>
          <w:p w:rsidR="008735FC" w:rsidRPr="00425467" w:rsidRDefault="008735FC" w:rsidP="006F311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850" w:type="dxa"/>
          </w:tcPr>
          <w:p w:rsidR="008735FC" w:rsidRPr="00425467" w:rsidRDefault="008735FC" w:rsidP="006F311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851" w:type="dxa"/>
          </w:tcPr>
          <w:p w:rsidR="008735FC" w:rsidRPr="00425467" w:rsidRDefault="008735FC" w:rsidP="006F311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850" w:type="dxa"/>
          </w:tcPr>
          <w:p w:rsidR="008735FC" w:rsidRPr="00425467" w:rsidRDefault="008735FC" w:rsidP="006F311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1276" w:type="dxa"/>
          </w:tcPr>
          <w:p w:rsidR="008735FC" w:rsidRPr="00425467" w:rsidRDefault="008735FC" w:rsidP="006F311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1350</w:t>
            </w:r>
          </w:p>
        </w:tc>
      </w:tr>
    </w:tbl>
    <w:p w:rsidR="006F3117" w:rsidRPr="006F3117" w:rsidRDefault="006F3117" w:rsidP="005C440F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hAnsi="Times New Roman" w:cs="Calibri"/>
          <w:b/>
          <w:sz w:val="24"/>
          <w:szCs w:val="24"/>
          <w:lang w:eastAsia="ar-SA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Default="005C440F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5FC" w:rsidRDefault="008735FC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5FC" w:rsidRDefault="008735FC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5FC" w:rsidRDefault="008735FC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5FC" w:rsidRDefault="008735FC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5FC" w:rsidRDefault="008735FC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5FC" w:rsidRDefault="008735FC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35FC" w:rsidRDefault="008735FC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ACD" w:rsidRDefault="00EA0ACD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40F" w:rsidRPr="00AB4618" w:rsidRDefault="00EA0ACD" w:rsidP="004B2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Название курсов</w:t>
      </w:r>
      <w:r w:rsidR="005C440F" w:rsidRPr="00AB4618">
        <w:rPr>
          <w:rFonts w:ascii="Times New Roman" w:hAnsi="Times New Roman"/>
          <w:b/>
          <w:sz w:val="24"/>
          <w:szCs w:val="24"/>
        </w:rPr>
        <w:t xml:space="preserve"> </w:t>
      </w:r>
      <w:r w:rsidR="005C440F">
        <w:rPr>
          <w:rFonts w:ascii="Times New Roman" w:hAnsi="Times New Roman"/>
          <w:b/>
          <w:sz w:val="24"/>
          <w:szCs w:val="24"/>
        </w:rPr>
        <w:t xml:space="preserve">и формы организации </w:t>
      </w:r>
      <w:r w:rsidR="005C440F" w:rsidRPr="00AB4618">
        <w:rPr>
          <w:rFonts w:ascii="Times New Roman" w:hAnsi="Times New Roman"/>
          <w:b/>
          <w:sz w:val="24"/>
          <w:szCs w:val="24"/>
        </w:rPr>
        <w:t>внеурочной деятельности</w:t>
      </w:r>
    </w:p>
    <w:p w:rsidR="008735FC" w:rsidRPr="00AB4618" w:rsidRDefault="005C440F" w:rsidP="00EA0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4618">
        <w:rPr>
          <w:rFonts w:ascii="Times New Roman" w:hAnsi="Times New Roman"/>
          <w:b/>
          <w:sz w:val="24"/>
          <w:szCs w:val="24"/>
        </w:rPr>
        <w:t>для обучающихся 1-4</w:t>
      </w:r>
      <w:r>
        <w:rPr>
          <w:rFonts w:ascii="Times New Roman" w:hAnsi="Times New Roman"/>
          <w:b/>
          <w:sz w:val="24"/>
          <w:szCs w:val="24"/>
        </w:rPr>
        <w:t>-</w:t>
      </w:r>
      <w:r w:rsidRPr="00AB4618">
        <w:rPr>
          <w:rFonts w:ascii="Times New Roman" w:hAnsi="Times New Roman"/>
          <w:b/>
          <w:sz w:val="24"/>
          <w:szCs w:val="24"/>
        </w:rPr>
        <w:t>х классов МБОУ «СОШ №3», реализующих федеральный государственный образовательный стандарт</w:t>
      </w:r>
    </w:p>
    <w:tbl>
      <w:tblPr>
        <w:tblpPr w:leftFromText="180" w:rightFromText="180" w:vertAnchor="text" w:horzAnchor="margin" w:tblpXSpec="center" w:tblpY="202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152"/>
        <w:gridCol w:w="1100"/>
        <w:gridCol w:w="2444"/>
      </w:tblGrid>
      <w:tr w:rsidR="00425467" w:rsidRPr="00425467" w:rsidTr="00EA0ACD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67" w:rsidRPr="00425467" w:rsidRDefault="002A1767" w:rsidP="00EA0ACD">
            <w:pPr>
              <w:widowControl w:val="0"/>
              <w:suppressAutoHyphens/>
              <w:autoSpaceDE w:val="0"/>
              <w:spacing w:after="0" w:line="240" w:lineRule="auto"/>
              <w:ind w:left="-142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67" w:rsidRPr="00425467" w:rsidRDefault="002A1767" w:rsidP="00EA0ACD">
            <w:pPr>
              <w:widowControl w:val="0"/>
              <w:suppressAutoHyphens/>
              <w:autoSpaceDE w:val="0"/>
              <w:spacing w:after="0" w:line="240" w:lineRule="auto"/>
              <w:ind w:left="-33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Формы организации внеурочной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67" w:rsidRPr="00425467" w:rsidRDefault="002A1767" w:rsidP="00EA0A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767" w:rsidRPr="00425467" w:rsidRDefault="002A1767" w:rsidP="00EA0A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Группы </w:t>
            </w:r>
            <w:proofErr w:type="gramStart"/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формируемых</w:t>
            </w:r>
            <w:proofErr w:type="gramEnd"/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 xml:space="preserve"> УУД</w:t>
            </w:r>
          </w:p>
        </w:tc>
      </w:tr>
      <w:tr w:rsidR="00425467" w:rsidRPr="00425467" w:rsidTr="00EA0ACD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67" w:rsidRPr="00425467" w:rsidRDefault="002A1767" w:rsidP="00EA0ACD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67" w:rsidRPr="00425467" w:rsidRDefault="002A1767" w:rsidP="00EA0ACD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67" w:rsidRPr="00425467" w:rsidRDefault="002A1767" w:rsidP="00EA0A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Название курса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67" w:rsidRPr="00425467" w:rsidRDefault="005C440F" w:rsidP="00EA0A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767" w:rsidRPr="00425467" w:rsidRDefault="002A1767" w:rsidP="00EA0ACD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425467" w:rsidRPr="00425467" w:rsidTr="00EA0ACD">
        <w:trPr>
          <w:trHeight w:val="293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240" w:lineRule="auto"/>
              <w:ind w:left="-10" w:right="-18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Духовно – нравственное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Образовательные экскурсии,</w:t>
            </w: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наблюдения,</w:t>
            </w:r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 встречи, хоровые конкурсы, премьеры, просмотр и обсуждение кинофильмов, книг.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D5" w:rsidRPr="00425467" w:rsidRDefault="003F4ED5" w:rsidP="00E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«Путешествие в  страну этикета»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D5" w:rsidRPr="00425467" w:rsidRDefault="003F4ED5" w:rsidP="00EA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Познавательные (ОУУН)</w:t>
            </w:r>
          </w:p>
          <w:p w:rsidR="003F4ED5" w:rsidRPr="00425467" w:rsidRDefault="003F4ED5" w:rsidP="00EA0ACD">
            <w:pPr>
              <w:widowControl w:val="0"/>
              <w:tabs>
                <w:tab w:val="left" w:pos="-5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Личностные Коммуникативные</w:t>
            </w:r>
          </w:p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Чтение и работа с текстом</w:t>
            </w:r>
          </w:p>
        </w:tc>
      </w:tr>
      <w:tr w:rsidR="00425467" w:rsidRPr="00425467" w:rsidTr="00EA0ACD">
        <w:trPr>
          <w:trHeight w:val="2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240" w:lineRule="auto"/>
              <w:ind w:left="-10" w:right="-183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D5" w:rsidRPr="00425467" w:rsidRDefault="003F4ED5" w:rsidP="00E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Азбука этикета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D5" w:rsidRPr="00425467" w:rsidRDefault="003F4ED5" w:rsidP="00EA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25467" w:rsidRPr="00425467" w:rsidTr="00EA0ACD">
        <w:trPr>
          <w:trHeight w:val="82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240" w:lineRule="auto"/>
              <w:ind w:left="-10" w:right="-183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 xml:space="preserve">РОСТ. </w:t>
            </w:r>
            <w:proofErr w:type="gramStart"/>
            <w:r w:rsidRPr="00425467">
              <w:rPr>
                <w:rFonts w:ascii="Times New Roman" w:hAnsi="Times New Roman"/>
                <w:sz w:val="24"/>
                <w:szCs w:val="24"/>
              </w:rPr>
              <w:t>(Развитие.</w:t>
            </w:r>
            <w:proofErr w:type="gramEnd"/>
            <w:r w:rsidRPr="00425467">
              <w:rPr>
                <w:rFonts w:ascii="Times New Roman" w:hAnsi="Times New Roman"/>
                <w:sz w:val="24"/>
                <w:szCs w:val="24"/>
              </w:rPr>
              <w:t xml:space="preserve"> Общение. Самооценка. </w:t>
            </w:r>
            <w:proofErr w:type="gramStart"/>
            <w:r w:rsidRPr="00425467">
              <w:rPr>
                <w:rFonts w:ascii="Times New Roman" w:hAnsi="Times New Roman"/>
                <w:sz w:val="24"/>
                <w:szCs w:val="24"/>
              </w:rPr>
              <w:t>Творчество.)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4ED5" w:rsidRPr="00425467" w:rsidRDefault="003F4ED5" w:rsidP="00EA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25467" w:rsidRPr="00425467" w:rsidTr="00EA0ACD">
        <w:trPr>
          <w:trHeight w:val="1232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Детские исследовательс-кие проекты</w:t>
            </w:r>
            <w:proofErr w:type="gramStart"/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КВН, ролевая игра, организация и участие в социальных и экологи</w:t>
            </w:r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-</w:t>
            </w:r>
            <w:proofErr w:type="spellStart"/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ческих</w:t>
            </w:r>
            <w:proofErr w:type="spellEnd"/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 акциях, концертах, смотрах детского </w:t>
            </w:r>
            <w:proofErr w:type="spellStart"/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творчест</w:t>
            </w:r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-</w:t>
            </w:r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ва</w:t>
            </w:r>
            <w:proofErr w:type="spellEnd"/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, экскурсии на предприятия, знакомство с профессия</w:t>
            </w:r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-</w:t>
            </w:r>
            <w:proofErr w:type="spellStart"/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ми,встречи</w:t>
            </w:r>
            <w:proofErr w:type="spellEnd"/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 с известными людьми, ветеранами, диспуты, круглые столы, общественно полезные и </w:t>
            </w: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социальные</w:t>
            </w:r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 практики, участие </w:t>
            </w: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в социально значимых делах и акциях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Я учусь создавать проект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Личностные</w:t>
            </w:r>
          </w:p>
          <w:p w:rsidR="003F4ED5" w:rsidRPr="00425467" w:rsidRDefault="003F4ED5" w:rsidP="00EA0ACD">
            <w:pPr>
              <w:widowControl w:val="0"/>
              <w:tabs>
                <w:tab w:val="left" w:pos="-5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Коммуникативные</w:t>
            </w:r>
          </w:p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Регулятивные</w:t>
            </w:r>
          </w:p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Познавательные (ОУУН)</w:t>
            </w:r>
          </w:p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ИКТ-компетентность</w:t>
            </w:r>
          </w:p>
        </w:tc>
      </w:tr>
      <w:tr w:rsidR="00425467" w:rsidRPr="00425467" w:rsidTr="00EA0ACD">
        <w:trPr>
          <w:trHeight w:val="36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Общеинтеллектуальное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Наблюдения, викторины, интеллектуальные конкурсы, олимпиады, познавательные игры,  участие в фестивалях, </w:t>
            </w: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учебные практики, разработка и реализация проектов.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D5" w:rsidRPr="00425467" w:rsidRDefault="003F4ED5" w:rsidP="00E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D5" w:rsidRPr="00425467" w:rsidRDefault="003F4ED5" w:rsidP="00EA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100" w:lineRule="atLeast"/>
              <w:ind w:left="-34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Познавательные</w:t>
            </w:r>
            <w:proofErr w:type="gramEnd"/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(логические, постановка и решение проблем, ОУУН)</w:t>
            </w:r>
          </w:p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100" w:lineRule="atLeast"/>
              <w:ind w:left="-34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Регулятивные</w:t>
            </w:r>
          </w:p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100" w:lineRule="atLeast"/>
              <w:ind w:left="-34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Коммуникативные</w:t>
            </w:r>
          </w:p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100" w:lineRule="atLeast"/>
              <w:ind w:left="-34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Чтение и работа с текстом</w:t>
            </w:r>
          </w:p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100" w:lineRule="atLeast"/>
              <w:ind w:left="-34" w:right="-182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ИКТ-компетентность</w:t>
            </w:r>
          </w:p>
        </w:tc>
      </w:tr>
      <w:tr w:rsidR="00425467" w:rsidRPr="00425467" w:rsidTr="00EA0ACD">
        <w:trPr>
          <w:trHeight w:val="5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D5" w:rsidRPr="00425467" w:rsidRDefault="003F4ED5" w:rsidP="00E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D5" w:rsidRPr="00425467" w:rsidRDefault="003F4ED5" w:rsidP="00EA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100" w:lineRule="atLeast"/>
              <w:ind w:left="-34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25467" w:rsidRPr="00425467" w:rsidTr="00EA0ACD">
        <w:trPr>
          <w:trHeight w:val="152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D5" w:rsidRPr="00425467" w:rsidRDefault="003F4ED5" w:rsidP="00E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 xml:space="preserve"> Занимательная математика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ED5" w:rsidRPr="00425467" w:rsidRDefault="003F4ED5" w:rsidP="00EA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100" w:lineRule="atLeast"/>
              <w:ind w:left="-34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25467" w:rsidRPr="00425467" w:rsidTr="00EA0ACD">
        <w:trPr>
          <w:trHeight w:val="1856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ED5" w:rsidRPr="00425467" w:rsidRDefault="003F4ED5" w:rsidP="00EA0ACD">
            <w:pPr>
              <w:widowControl w:val="0"/>
              <w:suppressAutoHyphens/>
              <w:autoSpaceDE w:val="0"/>
              <w:spacing w:after="0" w:line="100" w:lineRule="atLeast"/>
              <w:ind w:left="-34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25467" w:rsidRPr="00425467" w:rsidTr="00EA0ACD">
        <w:trPr>
          <w:trHeight w:val="419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Посещение театра и выставок, участие в выставках, праздниках, экскурсии, ролевая деятельность,    учебно-художественная  деятельность, создание собственных творческих замыслов и воплощение их в творческом продукте.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ACD" w:rsidRPr="00425467" w:rsidRDefault="00EA0ACD" w:rsidP="00E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0ACD" w:rsidRPr="00425467" w:rsidRDefault="00EA0ACD" w:rsidP="00EA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Личностные</w:t>
            </w:r>
          </w:p>
          <w:p w:rsidR="00EA0ACD" w:rsidRPr="00425467" w:rsidRDefault="00EA0ACD" w:rsidP="00EA0ACD">
            <w:pPr>
              <w:widowControl w:val="0"/>
              <w:tabs>
                <w:tab w:val="left" w:pos="-54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Коммуникативные</w:t>
            </w:r>
          </w:p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Чтение и работа с текстом</w:t>
            </w:r>
          </w:p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100" w:lineRule="atLeast"/>
              <w:ind w:left="-34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ИКТ-компетентность</w:t>
            </w:r>
          </w:p>
        </w:tc>
      </w:tr>
      <w:tr w:rsidR="00425467" w:rsidRPr="00425467" w:rsidTr="00EA0ACD">
        <w:trPr>
          <w:trHeight w:val="228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ACD" w:rsidRPr="00425467" w:rsidRDefault="00EA0ACD" w:rsidP="00E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Театр (Основы актерского мастерства и)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0ACD" w:rsidRPr="00425467" w:rsidRDefault="00EA0ACD" w:rsidP="00EA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425467" w:rsidRPr="00425467" w:rsidTr="00EA0ACD">
        <w:trPr>
          <w:trHeight w:val="233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ACD" w:rsidRPr="00425467" w:rsidRDefault="00EA0ACD" w:rsidP="00E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0ACD" w:rsidRPr="00425467" w:rsidRDefault="00EA0ACD" w:rsidP="00EA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425467" w:rsidRPr="00425467" w:rsidTr="00EA0ACD">
        <w:trPr>
          <w:trHeight w:val="204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ACD" w:rsidRPr="00425467" w:rsidRDefault="00EA0ACD" w:rsidP="00E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Ляписы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0ACD" w:rsidRPr="00425467" w:rsidRDefault="00EA0ACD" w:rsidP="00EA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425467" w:rsidRPr="00425467" w:rsidTr="00EA0ACD">
        <w:trPr>
          <w:trHeight w:val="19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ACD" w:rsidRPr="00425467" w:rsidRDefault="00EA0ACD" w:rsidP="00E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0ACD" w:rsidRPr="00425467" w:rsidRDefault="00EA0ACD" w:rsidP="00EA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425467" w:rsidRPr="00425467" w:rsidTr="00EA0ACD">
        <w:trPr>
          <w:trHeight w:val="31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0ACD" w:rsidRPr="00425467" w:rsidRDefault="00EA0ACD" w:rsidP="00E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Рисунок. Живопись. Композиция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0ACD" w:rsidRPr="00425467" w:rsidRDefault="00EA0ACD" w:rsidP="00EA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425467" w:rsidRPr="00425467" w:rsidTr="00EA0ACD">
        <w:trPr>
          <w:trHeight w:val="262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0ACD" w:rsidRPr="00425467" w:rsidRDefault="00EA0ACD" w:rsidP="00EA0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Юный художник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425467" w:rsidRPr="00425467" w:rsidTr="00EA0ACD">
        <w:trPr>
          <w:trHeight w:val="29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 xml:space="preserve">Занятия в спортивных секциях, </w:t>
            </w: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оздоровительные мероприятия</w:t>
            </w:r>
            <w:r w:rsidRPr="00425467"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  <w:t>, поход выходного дня, «Папа, мама, я – спортивная семья», «Веселые старты»), школьные этапы городских соревнований.</w:t>
            </w:r>
            <w:proofErr w:type="gramEnd"/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ACD" w:rsidRPr="00425467" w:rsidRDefault="00EA0ACD" w:rsidP="004B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r w:rsidRPr="004254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25467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ACD" w:rsidRPr="00425467" w:rsidRDefault="00EA0ACD" w:rsidP="004B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Личностные</w:t>
            </w:r>
            <w:r w:rsidRPr="00425467"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,</w:t>
            </w:r>
          </w:p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  <w:t>Коммуникативные</w:t>
            </w:r>
          </w:p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42546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Регулятивные</w:t>
            </w:r>
          </w:p>
        </w:tc>
      </w:tr>
      <w:tr w:rsidR="00425467" w:rsidRPr="00425467" w:rsidTr="00EA0ACD">
        <w:trPr>
          <w:trHeight w:val="279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ACD" w:rsidRPr="00425467" w:rsidRDefault="00EA0ACD" w:rsidP="004B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ACD" w:rsidRPr="00425467" w:rsidRDefault="00EA0ACD" w:rsidP="004B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425467" w:rsidRPr="00425467" w:rsidTr="00EA0ACD">
        <w:trPr>
          <w:trHeight w:val="225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ACD" w:rsidRPr="00425467" w:rsidRDefault="00EA0ACD" w:rsidP="004B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ACD" w:rsidRPr="00425467" w:rsidRDefault="00EA0ACD" w:rsidP="004B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425467" w:rsidRPr="00425467" w:rsidTr="00EA0ACD">
        <w:trPr>
          <w:trHeight w:val="301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ACD" w:rsidRPr="00425467" w:rsidRDefault="00EA0ACD" w:rsidP="004B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ACD" w:rsidRPr="00425467" w:rsidRDefault="00EA0ACD" w:rsidP="004B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425467" w:rsidRPr="00425467" w:rsidTr="00EA0ACD">
        <w:trPr>
          <w:trHeight w:val="290"/>
        </w:trPr>
        <w:tc>
          <w:tcPr>
            <w:tcW w:w="1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ACD" w:rsidRPr="00425467" w:rsidRDefault="00EA0ACD" w:rsidP="004B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Мини футбол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ACD" w:rsidRPr="00425467" w:rsidRDefault="00EA0ACD" w:rsidP="004B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425467" w:rsidRPr="00425467" w:rsidTr="00EA0ACD">
        <w:trPr>
          <w:trHeight w:val="505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CD" w:rsidRPr="00425467" w:rsidRDefault="00EA0ACD" w:rsidP="004B28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CD" w:rsidRPr="00425467" w:rsidRDefault="00EA0ACD" w:rsidP="004B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ACD" w:rsidRPr="00425467" w:rsidRDefault="00EA0ACD" w:rsidP="00EA0ACD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6F3117" w:rsidRPr="006F3117" w:rsidRDefault="006F3117" w:rsidP="006F311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C64AB2" w:rsidRPr="00C64AB2" w:rsidRDefault="00C64AB2" w:rsidP="00C64AB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4AB2">
        <w:rPr>
          <w:rFonts w:ascii="Times New Roman" w:eastAsia="Calibri" w:hAnsi="Times New Roman"/>
          <w:b/>
          <w:bCs/>
          <w:sz w:val="24"/>
          <w:szCs w:val="24"/>
        </w:rPr>
        <w:t>Ожидаемые результаты от реализации модели внеурочной деятельности:</w:t>
      </w:r>
    </w:p>
    <w:p w:rsidR="00C64AB2" w:rsidRPr="00C64AB2" w:rsidRDefault="00C64AB2" w:rsidP="00C64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4AB2">
        <w:rPr>
          <w:rFonts w:ascii="Times New Roman" w:hAnsi="Times New Roman"/>
          <w:sz w:val="24"/>
          <w:szCs w:val="24"/>
          <w:lang w:eastAsia="en-US"/>
        </w:rPr>
        <w:t xml:space="preserve">1.развитие личности </w:t>
      </w:r>
      <w:proofErr w:type="gramStart"/>
      <w:r w:rsidRPr="00C64AB2">
        <w:rPr>
          <w:rFonts w:ascii="Times New Roman" w:hAnsi="Times New Roman"/>
          <w:sz w:val="24"/>
          <w:szCs w:val="24"/>
          <w:lang w:eastAsia="en-US"/>
        </w:rPr>
        <w:t>обучающегося</w:t>
      </w:r>
      <w:proofErr w:type="gramEnd"/>
      <w:r w:rsidRPr="00C64AB2">
        <w:rPr>
          <w:rFonts w:ascii="Times New Roman" w:hAnsi="Times New Roman"/>
          <w:sz w:val="24"/>
          <w:szCs w:val="24"/>
          <w:lang w:eastAsia="en-US"/>
        </w:rPr>
        <w:t>:</w:t>
      </w:r>
    </w:p>
    <w:p w:rsidR="00C64AB2" w:rsidRPr="00C64AB2" w:rsidRDefault="00C64AB2" w:rsidP="00C64AB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4AB2">
        <w:rPr>
          <w:rFonts w:ascii="Times New Roman" w:hAnsi="Times New Roman"/>
          <w:sz w:val="24"/>
          <w:szCs w:val="24"/>
        </w:rPr>
        <w:t>-п</w:t>
      </w:r>
      <w:r w:rsidRPr="00C64AB2">
        <w:rPr>
          <w:rFonts w:ascii="Times New Roman" w:hAnsi="Times New Roman"/>
          <w:sz w:val="24"/>
          <w:szCs w:val="24"/>
          <w:lang w:eastAsia="en-US"/>
        </w:rPr>
        <w:t xml:space="preserve">сихологическая комфортность </w:t>
      </w:r>
      <w:proofErr w:type="gramStart"/>
      <w:r w:rsidRPr="00C64AB2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C64AB2">
        <w:rPr>
          <w:rFonts w:ascii="Times New Roman" w:hAnsi="Times New Roman"/>
          <w:sz w:val="24"/>
          <w:szCs w:val="24"/>
          <w:lang w:eastAsia="en-US"/>
        </w:rPr>
        <w:t xml:space="preserve"> в период адаптации;</w:t>
      </w:r>
    </w:p>
    <w:p w:rsidR="00C64AB2" w:rsidRPr="00C64AB2" w:rsidRDefault="00C64AB2" w:rsidP="00C64AB2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4AB2">
        <w:rPr>
          <w:rFonts w:ascii="Times New Roman" w:hAnsi="Times New Roman"/>
          <w:sz w:val="24"/>
          <w:szCs w:val="24"/>
          <w:lang w:eastAsia="en-US"/>
        </w:rPr>
        <w:t>- сформированность внутренней позиции школьника</w:t>
      </w:r>
      <w:proofErr w:type="gramStart"/>
      <w:r w:rsidRPr="00C64AB2">
        <w:rPr>
          <w:rFonts w:ascii="Times New Roman" w:hAnsi="Times New Roman"/>
          <w:sz w:val="24"/>
          <w:szCs w:val="24"/>
          <w:lang w:eastAsia="en-US"/>
        </w:rPr>
        <w:t xml:space="preserve"> ,</w:t>
      </w:r>
      <w:proofErr w:type="gramEnd"/>
      <w:r w:rsidRPr="00C64AB2">
        <w:rPr>
          <w:rFonts w:ascii="Times New Roman" w:hAnsi="Times New Roman"/>
          <w:sz w:val="24"/>
          <w:szCs w:val="24"/>
          <w:lang w:eastAsia="en-US"/>
        </w:rPr>
        <w:t>мотивации учения;</w:t>
      </w:r>
    </w:p>
    <w:p w:rsidR="00C64AB2" w:rsidRPr="00C64AB2" w:rsidRDefault="00C64AB2" w:rsidP="00C64AB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B2">
        <w:rPr>
          <w:rFonts w:ascii="Times New Roman" w:hAnsi="Times New Roman"/>
          <w:sz w:val="24"/>
          <w:szCs w:val="24"/>
          <w:lang w:eastAsia="en-US"/>
        </w:rPr>
        <w:t>- сформированность</w:t>
      </w:r>
      <w:r w:rsidRPr="00C64AB2">
        <w:rPr>
          <w:rFonts w:ascii="Times New Roman" w:hAnsi="Times New Roman"/>
          <w:sz w:val="24"/>
          <w:szCs w:val="24"/>
        </w:rPr>
        <w:t xml:space="preserve"> правильного отношения к окружающему миру, этических и нравственных норм;</w:t>
      </w:r>
    </w:p>
    <w:p w:rsidR="00C64AB2" w:rsidRPr="00C64AB2" w:rsidRDefault="00C64AB2" w:rsidP="00C64AB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4AB2">
        <w:rPr>
          <w:rFonts w:ascii="Times New Roman" w:hAnsi="Times New Roman"/>
          <w:sz w:val="24"/>
          <w:szCs w:val="24"/>
          <w:lang w:eastAsia="en-US"/>
        </w:rPr>
        <w:t>- сформированность представлений младших школьников о здоровом образе жизни;</w:t>
      </w:r>
    </w:p>
    <w:p w:rsidR="00C64AB2" w:rsidRPr="00C64AB2" w:rsidRDefault="00C64AB2" w:rsidP="00C64AB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B2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C64AB2">
        <w:rPr>
          <w:rFonts w:ascii="Times New Roman" w:hAnsi="Times New Roman"/>
          <w:sz w:val="24"/>
          <w:szCs w:val="24"/>
        </w:rPr>
        <w:t>участие в разнообразной творческой деятельности;</w:t>
      </w:r>
    </w:p>
    <w:p w:rsidR="00C64AB2" w:rsidRPr="00C64AB2" w:rsidRDefault="00C64AB2" w:rsidP="00C64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4AB2">
        <w:rPr>
          <w:rFonts w:ascii="Times New Roman" w:hAnsi="Times New Roman"/>
          <w:sz w:val="24"/>
          <w:szCs w:val="24"/>
          <w:lang w:eastAsia="en-US"/>
        </w:rPr>
        <w:t>2.сформированность навыков организации досуга:</w:t>
      </w:r>
    </w:p>
    <w:p w:rsidR="00C64AB2" w:rsidRPr="00C64AB2" w:rsidRDefault="00C64AB2" w:rsidP="00C64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4AB2">
        <w:rPr>
          <w:rFonts w:ascii="Times New Roman" w:hAnsi="Times New Roman"/>
          <w:sz w:val="24"/>
          <w:szCs w:val="24"/>
          <w:lang w:eastAsia="en-US"/>
        </w:rPr>
        <w:t xml:space="preserve">-увеличение числа детей, охваченных организованным  досугом,  </w:t>
      </w:r>
    </w:p>
    <w:p w:rsidR="00C64AB2" w:rsidRPr="00C64AB2" w:rsidRDefault="00C64AB2" w:rsidP="00C64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4AB2">
        <w:rPr>
          <w:rFonts w:ascii="Times New Roman" w:hAnsi="Times New Roman"/>
          <w:sz w:val="24"/>
          <w:szCs w:val="24"/>
          <w:lang w:eastAsia="en-US"/>
        </w:rPr>
        <w:t xml:space="preserve"> 3. сформированность социальной культуры </w:t>
      </w:r>
      <w:proofErr w:type="gramStart"/>
      <w:r w:rsidRPr="00C64AB2">
        <w:rPr>
          <w:rFonts w:ascii="Times New Roman" w:hAnsi="Times New Roman"/>
          <w:sz w:val="24"/>
          <w:szCs w:val="24"/>
          <w:lang w:eastAsia="en-US"/>
        </w:rPr>
        <w:t>обучающихся</w:t>
      </w:r>
      <w:proofErr w:type="gramEnd"/>
      <w:r w:rsidRPr="00C64AB2">
        <w:rPr>
          <w:rFonts w:ascii="Times New Roman" w:hAnsi="Times New Roman"/>
          <w:sz w:val="24"/>
          <w:szCs w:val="24"/>
          <w:lang w:eastAsia="en-US"/>
        </w:rPr>
        <w:t xml:space="preserve"> (через систему ученического самоуправления);</w:t>
      </w:r>
    </w:p>
    <w:p w:rsidR="00C64AB2" w:rsidRPr="00C64AB2" w:rsidRDefault="00C64AB2" w:rsidP="00C64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4AB2">
        <w:rPr>
          <w:rFonts w:ascii="Times New Roman" w:hAnsi="Times New Roman"/>
          <w:sz w:val="24"/>
          <w:szCs w:val="24"/>
          <w:lang w:eastAsia="en-US"/>
        </w:rPr>
        <w:t xml:space="preserve">4.взаимодействие образовательного учреждения с родительской общественностью. </w:t>
      </w:r>
    </w:p>
    <w:p w:rsidR="00C64AB2" w:rsidRPr="00C64AB2" w:rsidRDefault="00C64AB2" w:rsidP="00C64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B2">
        <w:rPr>
          <w:rFonts w:ascii="Times New Roman" w:hAnsi="Times New Roman"/>
          <w:sz w:val="24"/>
          <w:szCs w:val="24"/>
        </w:rPr>
        <w:t xml:space="preserve">    Для успешного введения ФГОС НОО по организации внеурочной деятельности  проведены ряд мероприятий по следующим направлениям: организационному; нормативному; финансово-экономическому; информационному; научно-методическому; кадровому; материально-техническому:</w:t>
      </w:r>
    </w:p>
    <w:p w:rsidR="00C64AB2" w:rsidRPr="00C64AB2" w:rsidRDefault="00C64AB2" w:rsidP="00C64AB2">
      <w:pPr>
        <w:widowControl w:val="0"/>
        <w:suppressAutoHyphens/>
        <w:autoSpaceDE w:val="0"/>
        <w:spacing w:after="0" w:line="240" w:lineRule="auto"/>
        <w:ind w:left="-426" w:firstLine="71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1032D">
        <w:rPr>
          <w:rFonts w:ascii="Times New Roman" w:hAnsi="Times New Roman"/>
          <w:b/>
          <w:sz w:val="24"/>
          <w:szCs w:val="24"/>
          <w:lang w:eastAsia="ar-SA"/>
        </w:rPr>
        <w:t>Условия для реализации внеурочной деятельности</w:t>
      </w:r>
    </w:p>
    <w:p w:rsidR="00C64AB2" w:rsidRPr="00C64AB2" w:rsidRDefault="00C64AB2" w:rsidP="00C64A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4AB2">
        <w:rPr>
          <w:rFonts w:ascii="Times New Roman" w:hAnsi="Times New Roman"/>
          <w:sz w:val="24"/>
          <w:szCs w:val="24"/>
        </w:rPr>
        <w:t>А</w:t>
      </w:r>
      <w:r w:rsidRPr="00C64AB2">
        <w:rPr>
          <w:rFonts w:ascii="Times New Roman" w:hAnsi="Times New Roman"/>
          <w:b/>
          <w:bCs/>
          <w:sz w:val="24"/>
          <w:szCs w:val="24"/>
        </w:rPr>
        <w:t>)</w:t>
      </w:r>
      <w:r w:rsidRPr="00C64A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4AB2">
        <w:rPr>
          <w:rFonts w:ascii="Times New Roman" w:hAnsi="Times New Roman"/>
          <w:b/>
          <w:bCs/>
          <w:sz w:val="24"/>
          <w:szCs w:val="24"/>
        </w:rPr>
        <w:t>Организационное обеспечение</w:t>
      </w:r>
    </w:p>
    <w:p w:rsidR="00C64AB2" w:rsidRPr="00C64AB2" w:rsidRDefault="00C64AB2" w:rsidP="00C64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B2">
        <w:rPr>
          <w:rFonts w:ascii="Times New Roman" w:hAnsi="Times New Roman"/>
          <w:sz w:val="24"/>
          <w:szCs w:val="24"/>
        </w:rPr>
        <w:t xml:space="preserve">   Для реализации оптимизационной модели внеурочной деятельности создано единое образовательное и методическое пространства в  организации, осуществляющей образовательную деятельность, содержательном и организационном единстве всех его структурных подразделений; налажено взаимодействие  с учреждениями  дополнительного образования детей  с целью  обеспечения максимального учета индивидуальных особенностей и потребностей обучающихся. Осуществляется работа по интеграции  в открытое образовательное пространство на основе современных информационно-коммуникационных технологий, сетевое взаимодействие образовательных учреждений различных типов</w:t>
      </w:r>
      <w:proofErr w:type="gramStart"/>
      <w:r w:rsidRPr="00C64AB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64AB2" w:rsidRPr="00C64AB2" w:rsidRDefault="00C64AB2" w:rsidP="00C64A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4AB2" w:rsidRPr="00C64AB2" w:rsidRDefault="00C64AB2" w:rsidP="00C64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B2">
        <w:rPr>
          <w:rFonts w:ascii="Times New Roman" w:hAnsi="Times New Roman"/>
          <w:sz w:val="24"/>
          <w:szCs w:val="24"/>
        </w:rPr>
        <w:t xml:space="preserve">Б) </w:t>
      </w:r>
      <w:r w:rsidRPr="00C64AB2">
        <w:rPr>
          <w:rFonts w:ascii="Times New Roman" w:hAnsi="Times New Roman"/>
          <w:b/>
          <w:bCs/>
          <w:sz w:val="24"/>
          <w:szCs w:val="24"/>
        </w:rPr>
        <w:t>Нормативное обеспечение</w:t>
      </w:r>
      <w:r w:rsidRPr="00C64AB2">
        <w:rPr>
          <w:rFonts w:ascii="Times New Roman" w:hAnsi="Times New Roman"/>
          <w:sz w:val="24"/>
          <w:szCs w:val="24"/>
        </w:rPr>
        <w:t xml:space="preserve"> реализации внеурочной деятельности создаёт соответствующее правовое поле для организации взаимодействия МБОУ «СОШ №3» с другими учреждения</w:t>
      </w:r>
      <w:proofErr w:type="gramStart"/>
      <w:r w:rsidRPr="00C64AB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64AB2">
        <w:rPr>
          <w:rFonts w:ascii="Times New Roman" w:hAnsi="Times New Roman"/>
          <w:sz w:val="24"/>
          <w:szCs w:val="24"/>
        </w:rPr>
        <w:t xml:space="preserve"> деятельности ее структурных подразделений, а также участников образовательной деятельности,  регулирует финансово-экономические процессы и оснащенность объектов инфраструктуры  организации, осуществляющей образовательную деятельность. Разрабатываемые или скорректированные локальные акты организации</w:t>
      </w:r>
      <w:proofErr w:type="gramStart"/>
      <w:r w:rsidRPr="00C64AB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64AB2"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  соответствуют действующему законодательству Российской Федерации в области образования.</w:t>
      </w:r>
    </w:p>
    <w:p w:rsidR="00C64AB2" w:rsidRPr="00C64AB2" w:rsidRDefault="00C64AB2" w:rsidP="00C64A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4AB2">
        <w:rPr>
          <w:rFonts w:ascii="Times New Roman" w:hAnsi="Times New Roman"/>
          <w:sz w:val="24"/>
          <w:szCs w:val="24"/>
        </w:rPr>
        <w:t>Перечень локальных актов МБОУ «СОШ №3», обеспечивающих реализацию внеурочной деятельности в рамках ФГОС:</w:t>
      </w:r>
    </w:p>
    <w:p w:rsidR="00C64AB2" w:rsidRPr="00C64AB2" w:rsidRDefault="00C64AB2" w:rsidP="00C64AB2">
      <w:pPr>
        <w:keepNext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C64AB2">
        <w:rPr>
          <w:rFonts w:ascii="Times New Roman" w:eastAsia="Calibri" w:hAnsi="Times New Roman"/>
          <w:sz w:val="24"/>
          <w:szCs w:val="24"/>
        </w:rPr>
        <w:t>-Устав муниципального бюджетного общеобразовательного учреждения</w:t>
      </w:r>
    </w:p>
    <w:p w:rsidR="00C64AB2" w:rsidRPr="00C64AB2" w:rsidRDefault="00C64AB2" w:rsidP="00C64A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4AB2">
        <w:rPr>
          <w:rFonts w:ascii="Times New Roman" w:hAnsi="Times New Roman"/>
          <w:sz w:val="24"/>
          <w:szCs w:val="24"/>
          <w:lang w:eastAsia="en-US"/>
        </w:rPr>
        <w:t>«СОШ №3»;</w:t>
      </w:r>
    </w:p>
    <w:p w:rsidR="00C64AB2" w:rsidRPr="00C64AB2" w:rsidRDefault="00C64AB2" w:rsidP="00C64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B2">
        <w:rPr>
          <w:rFonts w:ascii="Times New Roman" w:hAnsi="Times New Roman"/>
          <w:sz w:val="24"/>
          <w:szCs w:val="24"/>
        </w:rPr>
        <w:t>- Договор о сотрудничестве общеобразовательного учреждения и учреждений  дополнительного образования детей;</w:t>
      </w:r>
    </w:p>
    <w:p w:rsidR="00C64AB2" w:rsidRPr="00C71117" w:rsidRDefault="00C64AB2" w:rsidP="00C64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117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C71117">
        <w:rPr>
          <w:rFonts w:ascii="Times New Roman" w:hAnsi="Times New Roman"/>
          <w:sz w:val="24"/>
          <w:szCs w:val="24"/>
        </w:rPr>
        <w:t>Приказы об утверждении  программ курсов по внеурочной деятельности учителей начальной школы, преподавателей дополнительного образования</w:t>
      </w:r>
    </w:p>
    <w:p w:rsidR="00C64AB2" w:rsidRPr="00C71117" w:rsidRDefault="00C64AB2" w:rsidP="00C64AB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1117">
        <w:rPr>
          <w:rFonts w:ascii="Times New Roman" w:hAnsi="Times New Roman"/>
          <w:b/>
          <w:bCs/>
          <w:sz w:val="24"/>
          <w:szCs w:val="24"/>
        </w:rPr>
        <w:t>В) Финансово-экономические условия</w:t>
      </w:r>
    </w:p>
    <w:p w:rsidR="00C64AB2" w:rsidRPr="00C71117" w:rsidRDefault="00C64AB2" w:rsidP="00C64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пункту</w:t>
      </w:r>
      <w:r w:rsidRPr="00C71117">
        <w:rPr>
          <w:rFonts w:ascii="Times New Roman" w:hAnsi="Times New Roman"/>
          <w:sz w:val="24"/>
          <w:szCs w:val="24"/>
        </w:rPr>
        <w:t xml:space="preserve"> 16 ФГОС НОО основная образовательная программа начального общего образования реализуется организацией, осуществляющей образовательную деятельность  через учебный план и внеурочную деятельность. Финансирование внеурочной деятельности, по данной модели внеурочной деятельности, будет осуществляться через оплату ставо</w:t>
      </w:r>
      <w:r>
        <w:rPr>
          <w:rFonts w:ascii="Times New Roman" w:hAnsi="Times New Roman"/>
          <w:sz w:val="24"/>
          <w:szCs w:val="24"/>
        </w:rPr>
        <w:t>к дополнительного образования, п</w:t>
      </w:r>
      <w:r w:rsidRPr="00C71117">
        <w:rPr>
          <w:rFonts w:ascii="Times New Roman" w:hAnsi="Times New Roman"/>
          <w:sz w:val="24"/>
          <w:szCs w:val="24"/>
        </w:rPr>
        <w:t xml:space="preserve">о два часа на внеурочную деятельность педагогам  начальной школы выделено из общего фонда оплаты труда на занятия внеурочной деятельностью ставки </w:t>
      </w:r>
      <w:r w:rsidRPr="00C71117">
        <w:rPr>
          <w:rFonts w:ascii="Times New Roman" w:hAnsi="Times New Roman"/>
          <w:b/>
          <w:bCs/>
          <w:sz w:val="24"/>
          <w:szCs w:val="24"/>
        </w:rPr>
        <w:t>Г) информационное обеспечение</w:t>
      </w:r>
    </w:p>
    <w:p w:rsidR="00C64AB2" w:rsidRPr="00C71117" w:rsidRDefault="00C64AB2" w:rsidP="00C64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117">
        <w:rPr>
          <w:rFonts w:ascii="Times New Roman" w:hAnsi="Times New Roman"/>
          <w:sz w:val="24"/>
          <w:szCs w:val="24"/>
        </w:rPr>
        <w:t xml:space="preserve">В МБОУ «СОШ №3» имеется </w:t>
      </w:r>
      <w:proofErr w:type="spellStart"/>
      <w:r w:rsidRPr="00C71117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C71117">
        <w:rPr>
          <w:rFonts w:ascii="Times New Roman" w:hAnsi="Times New Roman"/>
          <w:sz w:val="24"/>
          <w:szCs w:val="24"/>
        </w:rPr>
        <w:t>, состоящая из набора дисков по различным областям знаний, электронная детская энциклопедия «Кирилл и Мефодий», библиотечный фонд, включающий учебную и художественную литературу.</w:t>
      </w:r>
    </w:p>
    <w:p w:rsidR="00C64AB2" w:rsidRPr="00C71117" w:rsidRDefault="00C64AB2" w:rsidP="00C64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117">
        <w:rPr>
          <w:rFonts w:ascii="Times New Roman" w:hAnsi="Times New Roman"/>
          <w:b/>
          <w:bCs/>
          <w:sz w:val="24"/>
          <w:szCs w:val="24"/>
        </w:rPr>
        <w:lastRenderedPageBreak/>
        <w:t>Д) научно-методическое обеспечение проекта</w:t>
      </w:r>
    </w:p>
    <w:p w:rsidR="00C64AB2" w:rsidRPr="00C71117" w:rsidRDefault="00C64AB2" w:rsidP="00C64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117">
        <w:rPr>
          <w:rFonts w:ascii="Times New Roman" w:hAnsi="Times New Roman"/>
          <w:sz w:val="24"/>
          <w:szCs w:val="24"/>
        </w:rPr>
        <w:t>Научно-методическую поддержку при реализации проекта будут оказывать специалисты управления образования г. Боготола</w:t>
      </w:r>
    </w:p>
    <w:p w:rsidR="00C64AB2" w:rsidRPr="00C71117" w:rsidRDefault="00C64AB2" w:rsidP="00C64A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1117">
        <w:rPr>
          <w:rFonts w:ascii="Times New Roman" w:hAnsi="Times New Roman"/>
          <w:b/>
          <w:bCs/>
          <w:sz w:val="24"/>
          <w:szCs w:val="24"/>
        </w:rPr>
        <w:t>Е</w:t>
      </w:r>
      <w:proofErr w:type="gramStart"/>
      <w:r w:rsidRPr="00C71117">
        <w:rPr>
          <w:rFonts w:ascii="Times New Roman" w:hAnsi="Times New Roman"/>
          <w:b/>
          <w:bCs/>
          <w:sz w:val="24"/>
          <w:szCs w:val="24"/>
        </w:rPr>
        <w:t xml:space="preserve"> )</w:t>
      </w:r>
      <w:proofErr w:type="gramEnd"/>
      <w:r w:rsidRPr="00C71117">
        <w:rPr>
          <w:rFonts w:ascii="Times New Roman" w:hAnsi="Times New Roman"/>
          <w:b/>
          <w:bCs/>
          <w:sz w:val="24"/>
          <w:szCs w:val="24"/>
        </w:rPr>
        <w:t xml:space="preserve"> кадровое обеспечение</w:t>
      </w:r>
    </w:p>
    <w:p w:rsidR="00C64AB2" w:rsidRPr="00425467" w:rsidRDefault="00C64AB2" w:rsidP="00C64AB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467">
        <w:rPr>
          <w:rFonts w:ascii="Times New Roman" w:hAnsi="Times New Roman"/>
          <w:sz w:val="24"/>
          <w:szCs w:val="24"/>
          <w:lang w:eastAsia="ar-SA"/>
        </w:rPr>
        <w:t xml:space="preserve">- реализацию программ ВУД осуществляет  учителя начальных классов и  педагоги ДО города и учреждений культуры. </w:t>
      </w:r>
    </w:p>
    <w:p w:rsidR="00C64AB2" w:rsidRPr="00425467" w:rsidRDefault="00C64AB2" w:rsidP="00C64AB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25467">
        <w:rPr>
          <w:rFonts w:ascii="Times New Roman" w:hAnsi="Times New Roman"/>
          <w:sz w:val="24"/>
          <w:szCs w:val="24"/>
          <w:lang w:eastAsia="ar-SA"/>
        </w:rPr>
        <w:t>- все  пе</w:t>
      </w:r>
      <w:bookmarkStart w:id="0" w:name="_GoBack"/>
      <w:bookmarkEnd w:id="0"/>
      <w:r w:rsidRPr="00425467">
        <w:rPr>
          <w:rFonts w:ascii="Times New Roman" w:hAnsi="Times New Roman"/>
          <w:sz w:val="24"/>
          <w:szCs w:val="24"/>
          <w:lang w:eastAsia="ar-SA"/>
        </w:rPr>
        <w:t>дагогические работников, реализующих программы внеурочной деятельности в школе, имеют специальное педагогическое образование.</w:t>
      </w:r>
    </w:p>
    <w:p w:rsidR="00C64AB2" w:rsidRPr="00425467" w:rsidRDefault="00C64AB2" w:rsidP="00C64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467">
        <w:rPr>
          <w:rFonts w:ascii="Times New Roman" w:hAnsi="Times New Roman"/>
          <w:b/>
          <w:bCs/>
          <w:sz w:val="24"/>
          <w:szCs w:val="24"/>
        </w:rPr>
        <w:t>Ж) материально-техническое обеспечение</w:t>
      </w:r>
    </w:p>
    <w:p w:rsidR="00E45448" w:rsidRPr="00C64AB2" w:rsidRDefault="00C64AB2" w:rsidP="00C64AB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1117">
        <w:rPr>
          <w:rFonts w:ascii="Times New Roman" w:hAnsi="Times New Roman"/>
          <w:sz w:val="24"/>
          <w:szCs w:val="24"/>
        </w:rPr>
        <w:t xml:space="preserve">Для реализации  внеурочной деятельности в рамках ФГОС нового поколения в школе   имеются  условия: все кабинеты начальных классов  технически оборудованы  </w:t>
      </w:r>
      <w:proofErr w:type="gramStart"/>
      <w:r w:rsidRPr="00C7111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71117">
        <w:rPr>
          <w:rFonts w:ascii="Times New Roman" w:hAnsi="Times New Roman"/>
          <w:sz w:val="24"/>
          <w:szCs w:val="24"/>
        </w:rPr>
        <w:t>имеется компьютер, интерактивная  доска, проектор);  имеется столовая, в которой  организовано  питание обучающихся. Школа располагает медицинским  и кабинетом,  актовым</w:t>
      </w:r>
      <w:r w:rsidRPr="00C7111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залом,</w:t>
      </w:r>
      <w:r w:rsidRPr="00C71117">
        <w:rPr>
          <w:rFonts w:ascii="Times New Roman" w:hAnsi="Times New Roman"/>
          <w:sz w:val="24"/>
          <w:szCs w:val="24"/>
        </w:rPr>
        <w:t xml:space="preserve"> укомплектованным аудио </w:t>
      </w:r>
      <w:proofErr w:type="gramStart"/>
      <w:r w:rsidRPr="00C71117">
        <w:rPr>
          <w:rFonts w:ascii="Times New Roman" w:hAnsi="Times New Roman"/>
          <w:sz w:val="24"/>
          <w:szCs w:val="24"/>
        </w:rPr>
        <w:t>-в</w:t>
      </w:r>
      <w:proofErr w:type="gramEnd"/>
      <w:r w:rsidRPr="00C71117">
        <w:rPr>
          <w:rFonts w:ascii="Times New Roman" w:hAnsi="Times New Roman"/>
          <w:sz w:val="24"/>
          <w:szCs w:val="24"/>
        </w:rPr>
        <w:t>идео - стерео аппаратурой;  двумя  спортивными залами, укомплектованными спортивным инвентарем. Школа  располагает   компьютерным  классом</w:t>
      </w:r>
      <w:proofErr w:type="gramStart"/>
      <w:r w:rsidRPr="00C7111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71117">
        <w:rPr>
          <w:rFonts w:ascii="Times New Roman" w:hAnsi="Times New Roman"/>
          <w:sz w:val="24"/>
          <w:szCs w:val="24"/>
        </w:rPr>
        <w:t xml:space="preserve">   подключенным к локальной сети Интернет. В кабинетах  информатики имеются компьютеров</w:t>
      </w:r>
      <w:r w:rsidRPr="00C71117">
        <w:rPr>
          <w:rFonts w:ascii="Times New Roman" w:hAnsi="Times New Roman"/>
          <w:sz w:val="24"/>
          <w:szCs w:val="24"/>
          <w:u w:val="single"/>
        </w:rPr>
        <w:t>,</w:t>
      </w:r>
      <w:r w:rsidRPr="00C71117">
        <w:rPr>
          <w:rFonts w:ascii="Times New Roman" w:hAnsi="Times New Roman"/>
          <w:sz w:val="24"/>
          <w:szCs w:val="24"/>
        </w:rPr>
        <w:t xml:space="preserve"> мультимедийные проекторы,  экраны. Для проведения встреч, деловых игр и других форм работы с детьми к услугам педагогов и воспитателей  предлагается кабинет № 2-9 , </w:t>
      </w:r>
      <w:proofErr w:type="gramStart"/>
      <w:r w:rsidRPr="00C71117">
        <w:rPr>
          <w:rFonts w:ascii="Times New Roman" w:hAnsi="Times New Roman"/>
          <w:sz w:val="24"/>
          <w:szCs w:val="24"/>
        </w:rPr>
        <w:t>укомплектованный</w:t>
      </w:r>
      <w:proofErr w:type="gramEnd"/>
      <w:r w:rsidRPr="00C71117">
        <w:rPr>
          <w:rFonts w:ascii="Times New Roman" w:hAnsi="Times New Roman"/>
          <w:sz w:val="24"/>
          <w:szCs w:val="24"/>
        </w:rPr>
        <w:t xml:space="preserve"> интерактивной  доской, проектором, компьютером.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6270A" w:rsidRPr="00AB4618" w:rsidRDefault="0016270A" w:rsidP="0016270A">
      <w:pPr>
        <w:pStyle w:val="Default"/>
        <w:jc w:val="center"/>
      </w:pPr>
      <w:r w:rsidRPr="00AB4618">
        <w:rPr>
          <w:b/>
          <w:bCs/>
        </w:rPr>
        <w:t>Диагностика эффективности внеурочной деятельности школьников</w:t>
      </w:r>
    </w:p>
    <w:p w:rsidR="0016270A" w:rsidRPr="00AB4618" w:rsidRDefault="0016270A" w:rsidP="0016270A">
      <w:pPr>
        <w:pStyle w:val="Default"/>
        <w:jc w:val="both"/>
      </w:pPr>
      <w:r w:rsidRPr="00AB4618">
        <w:t xml:space="preserve">    Целью диагностики является выяснение, того - являются ли (и в какой степени) воспитывающими те виды внеурочной деятельности, которыми занят школьник. Выяснить не для того, чтобы сравнивать, в какой школе процесс воспитания организован лучше, а в какой хуже, и не для того, чтобы делать оргвыводы в отношении тех или иных педагогов той или иной школы. Делается это для того, чтобы обнаруживать и решать наиболее острые проблемы, существующие во внеурочной сфере, чтобы анализировать, обобщать и распространять позитивный опыт воспитания. </w:t>
      </w:r>
    </w:p>
    <w:p w:rsidR="0016270A" w:rsidRPr="00AB4618" w:rsidRDefault="0016270A" w:rsidP="0016270A">
      <w:pPr>
        <w:pStyle w:val="Default"/>
        <w:jc w:val="both"/>
      </w:pPr>
      <w:r w:rsidRPr="00AB4618">
        <w:t xml:space="preserve">. Воспитание — это управление процессом развития личности ребёнка (человека) через создание благоприятных условий. Соответственно и диагностика должна быть направлена на изучение личности ученика и создаваемые во внеурочной деятельности условия развития личности. Исходя из этого, можно выделить три основных предмета диагностики. </w:t>
      </w:r>
    </w:p>
    <w:p w:rsidR="0016270A" w:rsidRPr="00AB4618" w:rsidRDefault="0016270A" w:rsidP="0016270A">
      <w:pPr>
        <w:pStyle w:val="Default"/>
        <w:jc w:val="both"/>
      </w:pPr>
      <w:r w:rsidRPr="00AB4618">
        <w:rPr>
          <w:b/>
          <w:bCs/>
        </w:rPr>
        <w:t xml:space="preserve">Первый предмет диагностики - это личность самого воспитанника. </w:t>
      </w:r>
    </w:p>
    <w:p w:rsidR="0016270A" w:rsidRPr="00AB4618" w:rsidRDefault="0016270A" w:rsidP="0016270A">
      <w:pPr>
        <w:pStyle w:val="Default"/>
        <w:spacing w:after="28"/>
        <w:jc w:val="both"/>
      </w:pPr>
      <w:r w:rsidRPr="00AB4618">
        <w:t xml:space="preserve"> Портфолио школьника </w:t>
      </w:r>
    </w:p>
    <w:p w:rsidR="0016270A" w:rsidRPr="00AB4618" w:rsidRDefault="0016270A" w:rsidP="0016270A">
      <w:pPr>
        <w:pStyle w:val="Default"/>
        <w:spacing w:after="28"/>
        <w:jc w:val="both"/>
      </w:pPr>
      <w:r w:rsidRPr="00AB4618">
        <w:t xml:space="preserve"> Наблюдение за поведением и эмоционально-нравственным состоянием школьников в повседневной жизни; в специально создаваемых педагогических ситуациях; в ролевых, деловых, организационно - </w:t>
      </w:r>
      <w:proofErr w:type="spellStart"/>
      <w:r w:rsidRPr="00AB4618">
        <w:t>деятельностных</w:t>
      </w:r>
      <w:proofErr w:type="spellEnd"/>
      <w:r w:rsidRPr="00AB4618">
        <w:t xml:space="preserve"> играх, погружающих ученика в сложный мир человеческих отношений; в организуемых педагогом групповых дискуссиях по актуальным проблемам. </w:t>
      </w:r>
    </w:p>
    <w:p w:rsidR="0016270A" w:rsidRPr="00AB4618" w:rsidRDefault="0016270A" w:rsidP="0016270A">
      <w:pPr>
        <w:pStyle w:val="Default"/>
        <w:jc w:val="both"/>
      </w:pPr>
      <w:r w:rsidRPr="00AB4618">
        <w:t xml:space="preserve">Анализ письменных работ школьников: дневников, сочинений, эссе, статей в школьную газету и т. д. </w:t>
      </w:r>
    </w:p>
    <w:p w:rsidR="0016270A" w:rsidRPr="00AB4618" w:rsidRDefault="0016270A" w:rsidP="0016270A">
      <w:pPr>
        <w:pStyle w:val="Default"/>
      </w:pPr>
      <w:r w:rsidRPr="00AB4618">
        <w:rPr>
          <w:b/>
          <w:bCs/>
        </w:rPr>
        <w:t xml:space="preserve">Второй предмет диагностики - детский коллектив </w:t>
      </w:r>
    </w:p>
    <w:p w:rsidR="0016270A" w:rsidRPr="00AB4618" w:rsidRDefault="0016270A" w:rsidP="0016270A">
      <w:pPr>
        <w:pStyle w:val="Default"/>
        <w:spacing w:after="32"/>
      </w:pPr>
      <w:r w:rsidRPr="00AB4618">
        <w:t xml:space="preserve"> Диагностическая методика А. Н. </w:t>
      </w:r>
      <w:proofErr w:type="spellStart"/>
      <w:r w:rsidRPr="00AB4618">
        <w:t>Лутошкина</w:t>
      </w:r>
      <w:proofErr w:type="spellEnd"/>
      <w:r w:rsidRPr="00AB4618">
        <w:t xml:space="preserve"> «Какой у нас коллектив» </w:t>
      </w:r>
    </w:p>
    <w:p w:rsidR="0016270A" w:rsidRPr="00AB4618" w:rsidRDefault="0016270A" w:rsidP="0016270A">
      <w:pPr>
        <w:pStyle w:val="Default"/>
        <w:rPr>
          <w:rFonts w:ascii="Calibri" w:hAnsi="Calibri" w:cs="Calibri"/>
        </w:rPr>
      </w:pPr>
      <w:r w:rsidRPr="00AB4618">
        <w:t>Методика социометрии</w:t>
      </w:r>
      <w:r w:rsidRPr="00AB4618">
        <w:rPr>
          <w:rFonts w:ascii="Calibri" w:hAnsi="Calibri" w:cs="Calibri"/>
        </w:rPr>
        <w:t xml:space="preserve">. </w:t>
      </w:r>
    </w:p>
    <w:p w:rsidR="0016270A" w:rsidRPr="00AB4618" w:rsidRDefault="0016270A" w:rsidP="0016270A">
      <w:pPr>
        <w:pStyle w:val="Default"/>
        <w:jc w:val="both"/>
      </w:pPr>
      <w:r w:rsidRPr="00AB4618">
        <w:rPr>
          <w:b/>
          <w:bCs/>
        </w:rPr>
        <w:t xml:space="preserve">Третий предмет диагностики —профессиональная позиция педагога, ещё одно важнейшее условие развития личности ученика. </w:t>
      </w:r>
    </w:p>
    <w:p w:rsidR="0016270A" w:rsidRPr="00AB4618" w:rsidRDefault="0016270A" w:rsidP="0016270A">
      <w:pPr>
        <w:pStyle w:val="Default"/>
        <w:jc w:val="both"/>
      </w:pPr>
      <w:r w:rsidRPr="00AB4618">
        <w:t xml:space="preserve">Методика диагностики профессиональной позиций педагога как воспитателя. </w:t>
      </w:r>
    </w:p>
    <w:p w:rsidR="0016270A" w:rsidRPr="00AB4618" w:rsidRDefault="0016270A" w:rsidP="00162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618">
        <w:rPr>
          <w:rFonts w:ascii="Times New Roman" w:hAnsi="Times New Roman"/>
          <w:sz w:val="24"/>
          <w:szCs w:val="24"/>
        </w:rPr>
        <w:t>Понимание взаимосвязи результатов и форм внеурочной деятельности, ее диагностики должно позволить педагогам:</w:t>
      </w:r>
    </w:p>
    <w:p w:rsidR="0016270A" w:rsidRPr="00AB4618" w:rsidRDefault="0016270A" w:rsidP="0016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B4618">
        <w:rPr>
          <w:rFonts w:ascii="Times New Roman" w:eastAsia="Calibri" w:hAnsi="Times New Roman"/>
          <w:color w:val="000000"/>
          <w:sz w:val="24"/>
          <w:szCs w:val="24"/>
        </w:rPr>
        <w:t xml:space="preserve">• разрабатывать образовательные программы внеурочной деятельности с чётким и внятным представлением о результате; </w:t>
      </w:r>
    </w:p>
    <w:p w:rsidR="0016270A" w:rsidRPr="00AB4618" w:rsidRDefault="0016270A" w:rsidP="0016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B4618">
        <w:rPr>
          <w:rFonts w:ascii="Times New Roman" w:eastAsia="Calibri" w:hAnsi="Times New Roman"/>
          <w:color w:val="000000"/>
          <w:sz w:val="24"/>
          <w:szCs w:val="24"/>
        </w:rPr>
        <w:t xml:space="preserve">• подбирать такие формы внеурочной деятельности, которые гарантируют достижение результата определённого уровня; </w:t>
      </w:r>
    </w:p>
    <w:p w:rsidR="0016270A" w:rsidRPr="00AB4618" w:rsidRDefault="0016270A" w:rsidP="0016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B4618">
        <w:rPr>
          <w:rFonts w:ascii="Times New Roman" w:eastAsia="Calibri" w:hAnsi="Times New Roman"/>
          <w:color w:val="000000"/>
          <w:sz w:val="24"/>
          <w:szCs w:val="24"/>
        </w:rPr>
        <w:t xml:space="preserve">• выстраивать логику перехода от результатов одного уровня к результатам другого; </w:t>
      </w:r>
    </w:p>
    <w:p w:rsidR="0016270A" w:rsidRPr="00AB4618" w:rsidRDefault="0016270A" w:rsidP="0016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B4618">
        <w:rPr>
          <w:rFonts w:ascii="Times New Roman" w:eastAsia="Calibri" w:hAnsi="Times New Roman"/>
          <w:color w:val="000000"/>
          <w:sz w:val="24"/>
          <w:szCs w:val="24"/>
        </w:rPr>
        <w:t xml:space="preserve">• диагностировать результативность и эффективность внеурочной деятельности; </w:t>
      </w:r>
    </w:p>
    <w:p w:rsidR="0016270A" w:rsidRPr="00AB4618" w:rsidRDefault="0016270A" w:rsidP="0016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B4618">
        <w:rPr>
          <w:rFonts w:ascii="Times New Roman" w:eastAsia="Calibri" w:hAnsi="Times New Roman"/>
          <w:color w:val="000000"/>
          <w:sz w:val="24"/>
          <w:szCs w:val="24"/>
        </w:rPr>
        <w:t xml:space="preserve">• оценивать качество программ внеурочной деятельности (по тому, на какой результат они претендуют, соответствуют ли избранные формы предполагаемым результатам и т. д.). </w:t>
      </w:r>
    </w:p>
    <w:p w:rsidR="0016270A" w:rsidRPr="00AB4618" w:rsidRDefault="0016270A" w:rsidP="0016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71117" w:rsidRPr="00C64AB2" w:rsidRDefault="00C71117" w:rsidP="00C7111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1117">
        <w:rPr>
          <w:rFonts w:ascii="Times New Roman" w:hAnsi="Times New Roman"/>
          <w:b/>
          <w:bCs/>
          <w:sz w:val="24"/>
          <w:szCs w:val="24"/>
        </w:rPr>
        <w:t xml:space="preserve">                      Риски, трудности и проблемы в реализации модели</w:t>
      </w:r>
    </w:p>
    <w:p w:rsidR="00C71117" w:rsidRPr="00C71117" w:rsidRDefault="00C71117" w:rsidP="00C71117">
      <w:pPr>
        <w:spacing w:before="75" w:after="225" w:line="240" w:lineRule="auto"/>
        <w:rPr>
          <w:rFonts w:ascii="Times New Roman" w:hAnsi="Times New Roman"/>
          <w:sz w:val="24"/>
          <w:szCs w:val="24"/>
        </w:rPr>
      </w:pPr>
      <w:r w:rsidRPr="00C71117">
        <w:rPr>
          <w:rFonts w:ascii="Times New Roman" w:hAnsi="Times New Roman"/>
          <w:sz w:val="24"/>
          <w:szCs w:val="24"/>
        </w:rPr>
        <w:t>Среди основных факторов, способных повлиять на результаты введения ФГОС НОО можно выделить следующие:</w:t>
      </w:r>
    </w:p>
    <w:tbl>
      <w:tblPr>
        <w:tblW w:w="10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  <w:gridCol w:w="5245"/>
      </w:tblGrid>
      <w:tr w:rsidR="00C71117" w:rsidRPr="00C71117" w:rsidTr="00EA0ACD">
        <w:trPr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17">
              <w:rPr>
                <w:rFonts w:ascii="Times New Roman" w:hAnsi="Times New Roman"/>
                <w:b/>
                <w:bCs/>
                <w:sz w:val="24"/>
                <w:szCs w:val="24"/>
              </w:rPr>
              <w:t>Фактор риска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17">
              <w:rPr>
                <w:rFonts w:ascii="Times New Roman" w:hAnsi="Times New Roman"/>
                <w:b/>
                <w:bCs/>
                <w:sz w:val="24"/>
                <w:szCs w:val="24"/>
              </w:rPr>
              <w:t>Возможные пути разрешения</w:t>
            </w:r>
          </w:p>
        </w:tc>
      </w:tr>
      <w:tr w:rsidR="00C71117" w:rsidRPr="00C71117" w:rsidTr="00C64AB2">
        <w:trPr>
          <w:cantSplit/>
          <w:trHeight w:hRule="exact" w:val="445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117" w:rsidRPr="00C71117" w:rsidRDefault="00C71117" w:rsidP="00C71117">
            <w:pPr>
              <w:spacing w:before="7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17">
              <w:rPr>
                <w:rFonts w:ascii="Times New Roman" w:hAnsi="Times New Roman"/>
                <w:sz w:val="24"/>
                <w:szCs w:val="24"/>
              </w:rPr>
              <w:t>отсутствие достаточного финансирования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117" w:rsidRPr="00C71117" w:rsidRDefault="00C71117" w:rsidP="00C71117">
            <w:pPr>
              <w:spacing w:before="7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17">
              <w:rPr>
                <w:rFonts w:ascii="Times New Roman" w:hAnsi="Times New Roman"/>
                <w:sz w:val="24"/>
                <w:szCs w:val="24"/>
              </w:rPr>
              <w:t>привлечение средств из дополнительного фонда</w:t>
            </w:r>
          </w:p>
        </w:tc>
      </w:tr>
      <w:tr w:rsidR="00C71117" w:rsidRPr="00C71117" w:rsidTr="00C64AB2">
        <w:trPr>
          <w:trHeight w:hRule="exact" w:val="695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117" w:rsidRPr="00C71117" w:rsidRDefault="00C71117" w:rsidP="00C71117">
            <w:pPr>
              <w:spacing w:before="7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17">
              <w:rPr>
                <w:rFonts w:ascii="Times New Roman" w:hAnsi="Times New Roman"/>
                <w:sz w:val="24"/>
                <w:szCs w:val="24"/>
              </w:rPr>
              <w:t>низкая мотивация педагогов из-за отсутствия материальной поддержки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117" w:rsidRPr="00C71117" w:rsidRDefault="00C71117" w:rsidP="00C71117">
            <w:pPr>
              <w:spacing w:before="7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17">
              <w:rPr>
                <w:rFonts w:ascii="Times New Roman" w:hAnsi="Times New Roman"/>
                <w:sz w:val="24"/>
                <w:szCs w:val="24"/>
              </w:rPr>
              <w:t>активное использование нематериальных стимулов</w:t>
            </w:r>
          </w:p>
        </w:tc>
      </w:tr>
      <w:tr w:rsidR="00C71117" w:rsidRPr="00C71117" w:rsidTr="00C64AB2">
        <w:trPr>
          <w:trHeight w:hRule="exact" w:val="703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117" w:rsidRPr="00C71117" w:rsidRDefault="00C71117" w:rsidP="00C71117">
            <w:pPr>
              <w:spacing w:before="7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17">
              <w:rPr>
                <w:rFonts w:ascii="Times New Roman" w:hAnsi="Times New Roman"/>
                <w:sz w:val="24"/>
                <w:szCs w:val="24"/>
              </w:rPr>
              <w:t xml:space="preserve"> недостаточное количество в школе необходимых специалистов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117" w:rsidRPr="00C71117" w:rsidRDefault="00C71117" w:rsidP="00C71117">
            <w:pPr>
              <w:spacing w:before="7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17">
              <w:rPr>
                <w:rFonts w:ascii="Times New Roman" w:hAnsi="Times New Roman"/>
                <w:sz w:val="24"/>
                <w:szCs w:val="24"/>
              </w:rPr>
              <w:t>привлечение специалистов дополнительного образования</w:t>
            </w:r>
          </w:p>
        </w:tc>
      </w:tr>
      <w:tr w:rsidR="00C71117" w:rsidRPr="00C71117" w:rsidTr="00C64AB2">
        <w:trPr>
          <w:trHeight w:hRule="exact" w:val="558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117" w:rsidRDefault="00C71117" w:rsidP="00C71117">
            <w:pPr>
              <w:spacing w:before="7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17">
              <w:rPr>
                <w:rFonts w:ascii="Times New Roman" w:hAnsi="Times New Roman"/>
                <w:sz w:val="24"/>
                <w:szCs w:val="24"/>
              </w:rPr>
              <w:t>дефицит учебно-методических пособий</w:t>
            </w:r>
          </w:p>
          <w:p w:rsidR="00C64AB2" w:rsidRPr="00C71117" w:rsidRDefault="00C64AB2" w:rsidP="00C71117">
            <w:pPr>
              <w:spacing w:before="75" w:after="22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117" w:rsidRPr="00C71117" w:rsidRDefault="00C71117" w:rsidP="00C71117">
            <w:pPr>
              <w:spacing w:before="7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17">
              <w:rPr>
                <w:rFonts w:ascii="Times New Roman" w:hAnsi="Times New Roman"/>
                <w:sz w:val="24"/>
                <w:szCs w:val="24"/>
              </w:rPr>
              <w:t>использование   Интернет-ресурсов</w:t>
            </w:r>
          </w:p>
        </w:tc>
      </w:tr>
      <w:tr w:rsidR="00C71117" w:rsidRPr="00C71117" w:rsidTr="00C64AB2">
        <w:trPr>
          <w:trHeight w:hRule="exact" w:val="679"/>
          <w:tblCellSpacing w:w="0" w:type="dxa"/>
        </w:trPr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117" w:rsidRPr="00C71117" w:rsidRDefault="00C71117" w:rsidP="00C71117">
            <w:pPr>
              <w:spacing w:before="7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17">
              <w:rPr>
                <w:rFonts w:ascii="Times New Roman" w:hAnsi="Times New Roman"/>
                <w:sz w:val="24"/>
                <w:szCs w:val="24"/>
              </w:rPr>
              <w:t>недостаточная методическая подготовка педагогов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117" w:rsidRPr="00C71117" w:rsidRDefault="00C71117" w:rsidP="00C71117">
            <w:pPr>
              <w:spacing w:before="7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17">
              <w:rPr>
                <w:rFonts w:ascii="Times New Roman" w:hAnsi="Times New Roman"/>
                <w:sz w:val="24"/>
                <w:szCs w:val="24"/>
              </w:rPr>
              <w:t>участие в работе методических объединений учителей начальных классов г. Боготола</w:t>
            </w:r>
            <w:proofErr w:type="gramStart"/>
            <w:r w:rsidRPr="00C7111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71117">
              <w:rPr>
                <w:rFonts w:ascii="Times New Roman" w:hAnsi="Times New Roman"/>
                <w:sz w:val="24"/>
                <w:szCs w:val="24"/>
              </w:rPr>
              <w:t xml:space="preserve"> связь с другими участниками введения ФГОС НОО, прохождение курсовой подготовки</w:t>
            </w:r>
          </w:p>
        </w:tc>
      </w:tr>
    </w:tbl>
    <w:p w:rsidR="00C64AB2" w:rsidRDefault="00C64AB2" w:rsidP="00C64AB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71117" w:rsidRPr="00C71117" w:rsidRDefault="00C71117" w:rsidP="00C711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1117">
        <w:rPr>
          <w:rFonts w:ascii="Times New Roman" w:hAnsi="Times New Roman"/>
          <w:b/>
          <w:bCs/>
          <w:sz w:val="24"/>
          <w:szCs w:val="24"/>
        </w:rPr>
        <w:t>Диагностика эффективности модели внеурочной деятельности</w:t>
      </w:r>
    </w:p>
    <w:tbl>
      <w:tblPr>
        <w:tblpPr w:leftFromText="180" w:rightFromText="180" w:vertAnchor="text" w:horzAnchor="margin" w:tblpXSpec="center" w:tblpY="438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977"/>
        <w:gridCol w:w="3119"/>
        <w:gridCol w:w="2551"/>
      </w:tblGrid>
      <w:tr w:rsidR="00C71117" w:rsidRPr="00C71117" w:rsidTr="00C64AB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 мониторинга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Показатели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Диагностический инструментарий</w:t>
            </w:r>
          </w:p>
        </w:tc>
      </w:tr>
      <w:tr w:rsidR="00C71117" w:rsidRPr="00C71117" w:rsidTr="00C64AB2">
        <w:trPr>
          <w:trHeight w:val="84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17" w:rsidRPr="00C71117" w:rsidRDefault="00C71117" w:rsidP="00C71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</w:rPr>
              <w:t xml:space="preserve">Личность </w:t>
            </w: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ребёнка, динамика её развития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before="75" w:after="225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117" w:rsidRPr="00C71117" w:rsidRDefault="00C71117" w:rsidP="00C71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- Психологическая комфортность учащихся в период адаптации</w:t>
            </w:r>
          </w:p>
          <w:p w:rsidR="00C71117" w:rsidRPr="00C71117" w:rsidRDefault="00C71117" w:rsidP="00C71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cs="Calibri"/>
                <w:sz w:val="24"/>
                <w:szCs w:val="24"/>
                <w:lang w:eastAsia="en-US"/>
              </w:rPr>
              <w:t>-</w:t>
            </w: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Формируемая система ценностных отношений воспитанников к миру и к себе.</w:t>
            </w:r>
          </w:p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1117">
              <w:rPr>
                <w:rFonts w:cs="Calibri"/>
                <w:b/>
                <w:bCs/>
                <w:sz w:val="24"/>
                <w:szCs w:val="24"/>
                <w:lang w:eastAsia="en-US"/>
              </w:rPr>
              <w:t>-</w:t>
            </w:r>
            <w:r w:rsidRPr="00C71117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самореализация.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развитие личности </w:t>
            </w:r>
            <w:proofErr w:type="gram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</w:rPr>
              <w:t>-</w:t>
            </w: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 внутренней позиции школьника</w:t>
            </w:r>
            <w:proofErr w:type="gram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мотивации учения;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-сформированность</w:t>
            </w:r>
            <w:r w:rsidRPr="00C71117">
              <w:rPr>
                <w:rFonts w:ascii="Times New Roman" w:hAnsi="Times New Roman"/>
                <w:sz w:val="24"/>
                <w:szCs w:val="24"/>
              </w:rPr>
              <w:t xml:space="preserve"> правильного отношения к окружающему миру, этических и нравственных норм;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- сформированность  ценностей семьи у младших школьников;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-сформированность представлений младших школьников о здоровом образе жизни;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C71117">
              <w:rPr>
                <w:rFonts w:ascii="Times New Roman" w:hAnsi="Times New Roman"/>
                <w:sz w:val="24"/>
                <w:szCs w:val="24"/>
              </w:rPr>
              <w:t>участие в разнообразной творческой деятельности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-сформированность навыков организации досуга</w:t>
            </w:r>
            <w:proofErr w:type="gram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числа детей, охваченных организованным  досугом,  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Педагогическое наблюдение;</w:t>
            </w:r>
          </w:p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Действия самоопределения и </w:t>
            </w:r>
            <w:proofErr w:type="spell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смыслообразова-ния</w:t>
            </w:r>
            <w:proofErr w:type="spellEnd"/>
            <w:proofErr w:type="gram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Беседа о школе  (</w:t>
            </w:r>
            <w:proofErr w:type="spell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модифи-цированная</w:t>
            </w:r>
            <w:proofErr w:type="spellEnd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методика </w:t>
            </w:r>
            <w:proofErr w:type="spell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Т.А.Нежновой</w:t>
            </w:r>
            <w:proofErr w:type="spellEnd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А.Л.Венгера</w:t>
            </w:r>
            <w:proofErr w:type="spellEnd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Д.Б.Эльконина</w:t>
            </w:r>
            <w:proofErr w:type="spellEnd"/>
            <w:r w:rsidRPr="00C71117">
              <w:rPr>
                <w:rFonts w:cs="Calibri"/>
                <w:sz w:val="24"/>
                <w:szCs w:val="24"/>
                <w:lang w:eastAsia="en-US"/>
              </w:rPr>
              <w:t>).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«Диагностика воспитанности» 1-5 кл. (методика</w:t>
            </w:r>
            <w:r w:rsidRPr="00C71117">
              <w:rPr>
                <w:rFonts w:ascii="Times New Roman" w:hAnsi="Times New Roman"/>
                <w:spacing w:val="-9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1117">
              <w:rPr>
                <w:rFonts w:ascii="Times New Roman" w:hAnsi="Times New Roman"/>
                <w:spacing w:val="-9"/>
                <w:sz w:val="24"/>
                <w:szCs w:val="24"/>
                <w:lang w:eastAsia="en-US"/>
              </w:rPr>
              <w:t>Щурковой</w:t>
            </w:r>
            <w:proofErr w:type="spellEnd"/>
            <w:r w:rsidRPr="00C71117">
              <w:rPr>
                <w:rFonts w:ascii="Times New Roman" w:hAnsi="Times New Roman"/>
                <w:spacing w:val="-9"/>
                <w:sz w:val="24"/>
                <w:szCs w:val="24"/>
                <w:lang w:eastAsia="en-US"/>
              </w:rPr>
              <w:t xml:space="preserve"> Н.Е.)/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Проективная методика « Моя семья» </w:t>
            </w:r>
            <w:proofErr w:type="gram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интерпретации </w:t>
            </w:r>
            <w:proofErr w:type="spell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В.К.Лосевой</w:t>
            </w:r>
            <w:proofErr w:type="spellEnd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изложении </w:t>
            </w:r>
            <w:proofErr w:type="spell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Н.Л.Кряжевой</w:t>
            </w:r>
            <w:proofErr w:type="spellEnd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).  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Анкета « </w:t>
            </w:r>
            <w:proofErr w:type="spellStart"/>
            <w:proofErr w:type="gram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Характе-ристика</w:t>
            </w:r>
            <w:proofErr w:type="spellEnd"/>
            <w:proofErr w:type="gramEnd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сформированности представлений младших школьников о   ЗОЖ».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участия в КТД, конкурсах, соревнованиях, </w:t>
            </w: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смотрах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             « Организация внеурочной деятельности  по направлениям развития личности </w:t>
            </w:r>
            <w:proofErr w:type="gram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71117">
              <w:rPr>
                <w:rFonts w:cs="Calibri"/>
                <w:sz w:val="24"/>
                <w:szCs w:val="24"/>
                <w:lang w:eastAsia="en-US"/>
              </w:rPr>
              <w:t>».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cs="Calibri"/>
                <w:sz w:val="24"/>
                <w:szCs w:val="24"/>
                <w:lang w:eastAsia="en-US"/>
              </w:rPr>
              <w:t xml:space="preserve">- </w:t>
            </w: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Занятость учащихся в системе дополнительного образования.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cs="Calibri"/>
                <w:sz w:val="24"/>
                <w:szCs w:val="24"/>
                <w:lang w:eastAsia="en-US"/>
              </w:rPr>
              <w:t>-</w:t>
            </w: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Педагогическое наблюдение</w:t>
            </w:r>
            <w:r w:rsidRPr="00C71117">
              <w:rPr>
                <w:rFonts w:cs="Calibri"/>
                <w:sz w:val="24"/>
                <w:szCs w:val="24"/>
                <w:lang w:eastAsia="en-US"/>
              </w:rPr>
              <w:t xml:space="preserve"> </w:t>
            </w: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(Посещение клубных часов в ГПД, классных часов и других меропри</w:t>
            </w:r>
            <w:r w:rsidR="00C64AB2">
              <w:rPr>
                <w:rFonts w:ascii="Times New Roman" w:hAnsi="Times New Roman"/>
                <w:sz w:val="24"/>
                <w:szCs w:val="24"/>
                <w:lang w:eastAsia="en-US"/>
              </w:rPr>
              <w:t>ятий по воспитательной работе.)</w:t>
            </w:r>
          </w:p>
        </w:tc>
      </w:tr>
      <w:tr w:rsidR="00C71117" w:rsidRPr="00C71117" w:rsidTr="00C64AB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17" w:rsidRPr="00C71117" w:rsidRDefault="00C71117" w:rsidP="00C71117">
            <w:pPr>
              <w:spacing w:before="7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17">
              <w:rPr>
                <w:rFonts w:ascii="Times New Roman" w:hAnsi="Times New Roman"/>
                <w:sz w:val="24"/>
                <w:szCs w:val="24"/>
              </w:rPr>
              <w:lastRenderedPageBreak/>
              <w:t>Детский коллектив</w:t>
            </w:r>
          </w:p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117" w:rsidRPr="00C71117" w:rsidRDefault="00C71117" w:rsidP="00C71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- Характер отношений между участниками образовательного процесса.</w:t>
            </w:r>
          </w:p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-сформированность социальной культуры обучающихся (через систему </w:t>
            </w:r>
            <w:proofErr w:type="gramEnd"/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ученического самоуправления);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Мониторинг            «Формы самоуправления классных </w:t>
            </w:r>
            <w:proofErr w:type="spellStart"/>
            <w:r w:rsidRPr="00C711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коллективов»</w:t>
            </w:r>
            <w:proofErr w:type="gramStart"/>
            <w:r w:rsidRPr="00C711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,Т</w:t>
            </w:r>
            <w:proofErr w:type="gramEnd"/>
            <w:r w:rsidRPr="00C711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ест</w:t>
            </w:r>
            <w:proofErr w:type="spellEnd"/>
            <w:r w:rsidRPr="00C711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«Рукавички</w:t>
            </w:r>
            <w:r w:rsidRPr="00C71117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 xml:space="preserve">» </w:t>
            </w:r>
            <w:r w:rsidRPr="00C7111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Г.А Цукерман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-Педагогическое наблюдение.</w:t>
            </w:r>
          </w:p>
        </w:tc>
      </w:tr>
      <w:tr w:rsidR="00C71117" w:rsidRPr="00C71117" w:rsidTr="00C64AB2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117" w:rsidRPr="00C71117" w:rsidRDefault="00C71117" w:rsidP="00C71117">
            <w:pPr>
              <w:spacing w:before="7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117">
              <w:rPr>
                <w:rFonts w:ascii="Times New Roman" w:hAnsi="Times New Roman"/>
                <w:sz w:val="24"/>
                <w:szCs w:val="24"/>
              </w:rPr>
              <w:t xml:space="preserve">Родительская </w:t>
            </w:r>
            <w:proofErr w:type="gramStart"/>
            <w:r w:rsidRPr="00C71117">
              <w:rPr>
                <w:rFonts w:ascii="Times New Roman" w:hAnsi="Times New Roman"/>
                <w:sz w:val="24"/>
                <w:szCs w:val="24"/>
              </w:rPr>
              <w:t>обществен-ность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1117" w:rsidRPr="00C71117" w:rsidRDefault="00C71117" w:rsidP="00C7111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взаимодействие образовательного учреждения с </w:t>
            </w:r>
            <w:proofErr w:type="gram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родительской</w:t>
            </w:r>
            <w:proofErr w:type="gramEnd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71117" w:rsidRPr="00C71117" w:rsidRDefault="00C71117" w:rsidP="00C7111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общественностью. </w:t>
            </w:r>
          </w:p>
          <w:p w:rsidR="00C71117" w:rsidRPr="00C71117" w:rsidRDefault="00C71117" w:rsidP="00C711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1117" w:rsidRPr="00C71117" w:rsidRDefault="00C71117" w:rsidP="00C7111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удовлетворённости  родителей работой ОУ</w:t>
            </w:r>
          </w:p>
          <w:p w:rsidR="00C71117" w:rsidRPr="00C71117" w:rsidRDefault="00C71117" w:rsidP="00C7111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71117" w:rsidRPr="00C71117" w:rsidRDefault="00C71117" w:rsidP="00C7111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Степень активности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117" w:rsidRPr="0041032D" w:rsidRDefault="00C71117" w:rsidP="00C71117">
            <w:pPr>
              <w:spacing w:after="0" w:line="240" w:lineRule="auto"/>
              <w:rPr>
                <w:rFonts w:cs="Calibri"/>
                <w:sz w:val="24"/>
                <w:szCs w:val="24"/>
                <w:lang w:eastAsia="en-US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 «Изучение удовлетворённости  родителей работой ОУ» (</w:t>
            </w:r>
            <w:proofErr w:type="spell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А.А.Андреев</w:t>
            </w:r>
            <w:proofErr w:type="spellEnd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Е.Н.Степанов</w:t>
            </w:r>
            <w:proofErr w:type="spellEnd"/>
            <w:r w:rsidR="0041032D">
              <w:rPr>
                <w:rFonts w:cs="Calibri"/>
                <w:sz w:val="24"/>
                <w:szCs w:val="24"/>
                <w:lang w:eastAsia="en-US"/>
              </w:rPr>
              <w:t>);</w:t>
            </w:r>
          </w:p>
          <w:p w:rsidR="00C71117" w:rsidRPr="00C71117" w:rsidRDefault="00C71117" w:rsidP="00C71117">
            <w:pPr>
              <w:spacing w:after="0" w:line="240" w:lineRule="auto"/>
              <w:rPr>
                <w:rFonts w:ascii="Times New Roman" w:eastAsia="MS Mincho" w:hAnsi="Times New Roman" w:cs="Calibri"/>
                <w:sz w:val="24"/>
                <w:szCs w:val="24"/>
                <w:lang w:eastAsia="ja-JP"/>
              </w:rPr>
            </w:pPr>
            <w:r w:rsidRPr="00C71117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«Взаимодействие образовательного учреждения с родительской общественностью»</w:t>
            </w:r>
          </w:p>
        </w:tc>
      </w:tr>
    </w:tbl>
    <w:p w:rsidR="00C71117" w:rsidRPr="00C71117" w:rsidRDefault="00C71117" w:rsidP="00C64AB2">
      <w:pPr>
        <w:widowControl w:val="0"/>
        <w:suppressAutoHyphens/>
        <w:autoSpaceDE w:val="0"/>
        <w:spacing w:after="0" w:line="240" w:lineRule="auto"/>
        <w:ind w:left="-426" w:firstLine="710"/>
        <w:jc w:val="center"/>
        <w:rPr>
          <w:rFonts w:ascii="DejaVu Sans" w:eastAsia="DejaVu Sans" w:hAnsi="DejaVu Sans"/>
          <w:b/>
          <w:bCs/>
          <w:kern w:val="2"/>
          <w:sz w:val="24"/>
          <w:szCs w:val="24"/>
          <w:lang w:eastAsia="en-US"/>
        </w:rPr>
      </w:pPr>
    </w:p>
    <w:sectPr w:rsidR="00C71117" w:rsidRPr="00C71117" w:rsidSect="0087034A">
      <w:pgSz w:w="11906" w:h="16838"/>
      <w:pgMar w:top="568" w:right="850" w:bottom="567" w:left="1134" w:header="708" w:footer="5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B74"/>
    <w:multiLevelType w:val="hybridMultilevel"/>
    <w:tmpl w:val="E08E308C"/>
    <w:lvl w:ilvl="0" w:tplc="B896D9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E7A13"/>
    <w:multiLevelType w:val="hybridMultilevel"/>
    <w:tmpl w:val="865E6112"/>
    <w:lvl w:ilvl="0" w:tplc="64FE02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8384B"/>
    <w:multiLevelType w:val="hybridMultilevel"/>
    <w:tmpl w:val="CE12439E"/>
    <w:lvl w:ilvl="0" w:tplc="5032E74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08050ED"/>
    <w:multiLevelType w:val="hybridMultilevel"/>
    <w:tmpl w:val="25C4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B202E"/>
    <w:multiLevelType w:val="hybridMultilevel"/>
    <w:tmpl w:val="25B263A4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D15C5"/>
    <w:multiLevelType w:val="hybridMultilevel"/>
    <w:tmpl w:val="B908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6324F"/>
    <w:multiLevelType w:val="hybridMultilevel"/>
    <w:tmpl w:val="59F80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0A"/>
    <w:rsid w:val="0016270A"/>
    <w:rsid w:val="002A1767"/>
    <w:rsid w:val="003F4ED5"/>
    <w:rsid w:val="0041032D"/>
    <w:rsid w:val="00425467"/>
    <w:rsid w:val="004B4880"/>
    <w:rsid w:val="005C440F"/>
    <w:rsid w:val="006F265D"/>
    <w:rsid w:val="006F3117"/>
    <w:rsid w:val="0087034A"/>
    <w:rsid w:val="008735FC"/>
    <w:rsid w:val="00963075"/>
    <w:rsid w:val="00C64AB2"/>
    <w:rsid w:val="00C71117"/>
    <w:rsid w:val="00E45448"/>
    <w:rsid w:val="00E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F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F3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cp:lastPrinted>2019-05-21T02:16:00Z</cp:lastPrinted>
  <dcterms:created xsi:type="dcterms:W3CDTF">2019-02-18T08:28:00Z</dcterms:created>
  <dcterms:modified xsi:type="dcterms:W3CDTF">2019-05-21T02:17:00Z</dcterms:modified>
</cp:coreProperties>
</file>